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EB" w:rsidRPr="00BC5EEB" w:rsidRDefault="00BC5EEB" w:rsidP="00BC5EEB">
      <w:pPr>
        <w:shd w:val="clear" w:color="auto" w:fill="FFFFFF"/>
        <w:spacing w:after="0" w:line="240" w:lineRule="auto"/>
        <w:jc w:val="center"/>
        <w:rPr>
          <w:rFonts w:ascii="SignaPro-CondBook" w:eastAsia="Times New Roman" w:hAnsi="SignaPro-CondBook" w:cs="Arial"/>
          <w:caps/>
          <w:color w:val="FFFFFF"/>
          <w:spacing w:val="60"/>
          <w:sz w:val="24"/>
          <w:szCs w:val="26"/>
          <w:lang w:eastAsia="sl-SI"/>
        </w:rPr>
      </w:pPr>
      <w:r w:rsidRPr="00BC5EEB">
        <w:rPr>
          <w:rFonts w:ascii="SignaPro-CondBook" w:eastAsia="Times New Roman" w:hAnsi="SignaPro-CondBook" w:cs="Arial"/>
          <w:caps/>
          <w:color w:val="FFFFFF"/>
          <w:spacing w:val="60"/>
          <w:sz w:val="24"/>
          <w:szCs w:val="26"/>
          <w:lang w:eastAsia="sl-SI"/>
        </w:rPr>
        <w:t>NASLEDNJI ČLANEK</w:t>
      </w:r>
    </w:p>
    <w:p w:rsidR="00BC5EEB" w:rsidRPr="00BC5EEB" w:rsidRDefault="00BC5EEB" w:rsidP="00BC5EEB">
      <w:pPr>
        <w:rPr>
          <w:rStyle w:val="Hiperpovezava"/>
          <w:rFonts w:ascii="Arial" w:hAnsi="Arial" w:cs="Arial"/>
          <w:b/>
          <w:bCs/>
          <w:color w:val="FFFFFF"/>
          <w:sz w:val="28"/>
          <w:szCs w:val="29"/>
          <w:u w:val="none"/>
          <w:shd w:val="clear" w:color="auto" w:fill="B40234"/>
        </w:rPr>
      </w:pPr>
      <w:r w:rsidRPr="00BC5EEB">
        <w:rPr>
          <w:sz w:val="20"/>
        </w:rPr>
        <w:fldChar w:fldCharType="begin"/>
      </w:r>
      <w:r w:rsidRPr="00BC5EEB">
        <w:rPr>
          <w:sz w:val="20"/>
        </w:rPr>
        <w:instrText xml:space="preserve"> HYPERLINK "https://www.pravnapraksa.si/literatura/L010Y2023V33P6-8N1" </w:instrText>
      </w:r>
      <w:r w:rsidRPr="00BC5EEB">
        <w:rPr>
          <w:sz w:val="20"/>
        </w:rPr>
        <w:fldChar w:fldCharType="separate"/>
      </w:r>
    </w:p>
    <w:p w:rsidR="00BC5EEB" w:rsidRPr="00BC5EEB" w:rsidRDefault="00BC5EEB" w:rsidP="00BC5EEB">
      <w:pPr>
        <w:pStyle w:val="Naslov1"/>
        <w:spacing w:before="150" w:after="150"/>
        <w:rPr>
          <w:rFonts w:ascii="inherit" w:hAnsi="inherit"/>
          <w:b/>
          <w:bCs/>
          <w:sz w:val="30"/>
        </w:rPr>
      </w:pPr>
      <w:proofErr w:type="spellStart"/>
      <w:r w:rsidRPr="00BC5EEB">
        <w:rPr>
          <w:rFonts w:ascii="inherit" w:hAnsi="inherit" w:cs="Arial"/>
          <w:color w:val="FFFFFF"/>
          <w:sz w:val="27"/>
          <w:szCs w:val="29"/>
          <w:shd w:val="clear" w:color="auto" w:fill="B40234"/>
        </w:rPr>
        <w:t>ZaUPaj</w:t>
      </w:r>
      <w:proofErr w:type="spellEnd"/>
      <w:r w:rsidRPr="00BC5EEB">
        <w:rPr>
          <w:rFonts w:ascii="inherit" w:hAnsi="inherit" w:cs="Arial"/>
          <w:color w:val="FFFFFF"/>
          <w:sz w:val="27"/>
          <w:szCs w:val="29"/>
          <w:shd w:val="clear" w:color="auto" w:fill="B40234"/>
        </w:rPr>
        <w:t xml:space="preserve"> Upravni svetovalnici!</w:t>
      </w:r>
    </w:p>
    <w:p w:rsidR="00BC5EEB" w:rsidRPr="00BC5EEB" w:rsidRDefault="00BC5EEB" w:rsidP="00BC5EEB">
      <w:pPr>
        <w:shd w:val="clear" w:color="auto" w:fill="FFFFFF"/>
        <w:spacing w:after="0" w:line="240" w:lineRule="auto"/>
        <w:rPr>
          <w:rFonts w:ascii="Arial" w:eastAsia="Times New Roman" w:hAnsi="Arial" w:cs="Arial"/>
          <w:color w:val="484848"/>
          <w:sz w:val="24"/>
          <w:szCs w:val="26"/>
          <w:lang w:eastAsia="sl-SI"/>
        </w:rPr>
      </w:pPr>
      <w:r w:rsidRPr="00BC5EEB">
        <w:rPr>
          <w:sz w:val="20"/>
        </w:rPr>
        <w:fldChar w:fldCharType="end"/>
      </w:r>
    </w:p>
    <w:p w:rsidR="00BC5EEB" w:rsidRPr="00BC5EEB" w:rsidRDefault="00BC5EEB" w:rsidP="00BC5EEB">
      <w:pPr>
        <w:shd w:val="clear" w:color="auto" w:fill="FFFFFF"/>
        <w:spacing w:after="0" w:line="240" w:lineRule="auto"/>
        <w:rPr>
          <w:rFonts w:ascii="Arial" w:eastAsia="Times New Roman" w:hAnsi="Arial" w:cs="Arial"/>
          <w:color w:val="484848"/>
          <w:sz w:val="24"/>
          <w:szCs w:val="26"/>
          <w:lang w:eastAsia="sl-SI"/>
        </w:rPr>
      </w:pPr>
      <w:r w:rsidRPr="00BC5EEB">
        <w:rPr>
          <w:rFonts w:ascii="Arial" w:eastAsia="Times New Roman" w:hAnsi="Arial" w:cs="Arial"/>
          <w:noProof/>
          <w:color w:val="2F7A8E"/>
          <w:sz w:val="24"/>
          <w:szCs w:val="26"/>
          <w:lang w:eastAsia="sl-SI"/>
        </w:rPr>
        <w:drawing>
          <wp:inline distT="0" distB="0" distL="0" distR="0">
            <wp:extent cx="798830" cy="798830"/>
            <wp:effectExtent l="0" t="0" r="1270" b="1270"/>
            <wp:docPr id="3" name="Slika 3" descr="https://www.pravnapraksa.si/Priloge/Lite/avtorji/Jera_Novak.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avnapraksa.si/Priloge/Lite/avtorji/Jera_Novak.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inline>
        </w:drawing>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r w:rsidRPr="00BC5EEB">
        <w:rPr>
          <w:rFonts w:ascii="Arial" w:eastAsia="Times New Roman" w:hAnsi="Arial" w:cs="Arial"/>
          <w:color w:val="484848"/>
          <w:szCs w:val="23"/>
          <w:lang w:eastAsia="sl-SI"/>
        </w:rPr>
        <w:t>Avtor: </w:t>
      </w:r>
      <w:r w:rsidRPr="00BC5EEB">
        <w:rPr>
          <w:rFonts w:ascii="Arial" w:eastAsia="Times New Roman" w:hAnsi="Arial" w:cs="Arial"/>
          <w:b/>
          <w:bCs/>
          <w:color w:val="484848"/>
          <w:szCs w:val="23"/>
          <w:lang w:eastAsia="sl-SI"/>
        </w:rPr>
        <w:t>Jera Novak</w:t>
      </w:r>
      <w:r w:rsidRPr="00BC5EEB">
        <w:rPr>
          <w:rFonts w:ascii="Arial" w:eastAsia="Times New Roman" w:hAnsi="Arial" w:cs="Arial"/>
          <w:color w:val="484848"/>
          <w:szCs w:val="23"/>
          <w:lang w:eastAsia="sl-SI"/>
        </w:rPr>
        <w:t>, mag. prava, asistentka na Fakulteti za upravo Univerze v Ljubljani</w:t>
      </w:r>
    </w:p>
    <w:p w:rsidR="00BC5EEB" w:rsidRPr="00BC5EEB" w:rsidRDefault="00BC5EEB" w:rsidP="00BC5EEB">
      <w:pPr>
        <w:shd w:val="clear" w:color="auto" w:fill="FFFFFF"/>
        <w:spacing w:after="0" w:line="240" w:lineRule="auto"/>
        <w:rPr>
          <w:rFonts w:ascii="Arial" w:eastAsia="Times New Roman" w:hAnsi="Arial" w:cs="Arial"/>
          <w:color w:val="484848"/>
          <w:sz w:val="24"/>
          <w:szCs w:val="26"/>
          <w:lang w:eastAsia="sl-SI"/>
        </w:rPr>
      </w:pPr>
      <w:r w:rsidRPr="00BC5EEB">
        <w:rPr>
          <w:rFonts w:ascii="Arial" w:eastAsia="Times New Roman" w:hAnsi="Arial" w:cs="Arial"/>
          <w:noProof/>
          <w:color w:val="2F7A8E"/>
          <w:sz w:val="24"/>
          <w:szCs w:val="26"/>
          <w:lang w:eastAsia="sl-SI"/>
        </w:rPr>
        <w:drawing>
          <wp:inline distT="0" distB="0" distL="0" distR="0">
            <wp:extent cx="798830" cy="798830"/>
            <wp:effectExtent l="0" t="0" r="1270" b="1270"/>
            <wp:docPr id="2" name="Slika 2" descr="https://www.pravnapraksa.si/Priloge/Lite/avtorji/Polonca_Kovac%2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avnapraksa.si/Priloge/Lite/avtorji/Polonca_Kovac%20.jpg">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inline>
        </w:drawing>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r w:rsidRPr="00BC5EEB">
        <w:rPr>
          <w:rFonts w:ascii="Arial" w:eastAsia="Times New Roman" w:hAnsi="Arial" w:cs="Arial"/>
          <w:color w:val="484848"/>
          <w:szCs w:val="23"/>
          <w:lang w:eastAsia="sl-SI"/>
        </w:rPr>
        <w:t>Avtor: </w:t>
      </w:r>
      <w:r w:rsidRPr="00BC5EEB">
        <w:rPr>
          <w:rFonts w:ascii="Arial" w:eastAsia="Times New Roman" w:hAnsi="Arial" w:cs="Arial"/>
          <w:b/>
          <w:bCs/>
          <w:color w:val="484848"/>
          <w:szCs w:val="23"/>
          <w:lang w:eastAsia="sl-SI"/>
        </w:rPr>
        <w:t>dr. Polonca Kovač</w:t>
      </w:r>
      <w:r w:rsidRPr="00BC5EEB">
        <w:rPr>
          <w:rFonts w:ascii="Arial" w:eastAsia="Times New Roman" w:hAnsi="Arial" w:cs="Arial"/>
          <w:color w:val="484848"/>
          <w:szCs w:val="23"/>
          <w:lang w:eastAsia="sl-SI"/>
        </w:rPr>
        <w:t xml:space="preserve">, dr. pravnih znanosti, profesorica na Fakulteti za upravo </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r w:rsidRPr="00BC5EEB">
        <w:rPr>
          <w:rFonts w:ascii="Arial" w:eastAsia="Times New Roman" w:hAnsi="Arial" w:cs="Arial"/>
          <w:color w:val="484848"/>
          <w:szCs w:val="23"/>
          <w:lang w:eastAsia="sl-SI"/>
        </w:rPr>
        <w:t>Univerze v Ljubljani</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p>
    <w:p w:rsidR="00BC5EEB" w:rsidRPr="00BC5EEB" w:rsidRDefault="00BC5EEB" w:rsidP="00BC5EEB">
      <w:pPr>
        <w:shd w:val="clear" w:color="auto" w:fill="FFFFFF"/>
        <w:spacing w:before="75" w:after="0" w:line="240" w:lineRule="auto"/>
        <w:rPr>
          <w:rFonts w:ascii="Arial" w:eastAsia="Times New Roman" w:hAnsi="Arial" w:cs="Arial"/>
          <w:color w:val="484848"/>
          <w:szCs w:val="23"/>
          <w:lang w:eastAsia="sl-SI"/>
        </w:rPr>
      </w:pPr>
      <w:r w:rsidRPr="00BC5EEB">
        <w:rPr>
          <w:rFonts w:ascii="Arial" w:eastAsia="Times New Roman" w:hAnsi="Arial" w:cs="Arial"/>
          <w:color w:val="484848"/>
          <w:szCs w:val="23"/>
          <w:lang w:eastAsia="sl-SI"/>
        </w:rPr>
        <w:t>Datum objave: 7.09.2023</w:t>
      </w:r>
    </w:p>
    <w:p w:rsidR="00BC5EEB" w:rsidRPr="00BC5EEB" w:rsidRDefault="00BC5EEB" w:rsidP="00BC5EEB">
      <w:pPr>
        <w:shd w:val="clear" w:color="auto" w:fill="FFFFFF"/>
        <w:spacing w:before="75" w:after="0" w:line="240" w:lineRule="auto"/>
        <w:rPr>
          <w:rFonts w:ascii="Arial" w:eastAsia="Times New Roman" w:hAnsi="Arial" w:cs="Arial"/>
          <w:color w:val="484848"/>
          <w:szCs w:val="23"/>
          <w:lang w:eastAsia="sl-SI"/>
        </w:rPr>
      </w:pPr>
      <w:r w:rsidRPr="00BC5EEB">
        <w:rPr>
          <w:rFonts w:ascii="Arial" w:eastAsia="Times New Roman" w:hAnsi="Arial" w:cs="Arial"/>
          <w:color w:val="484848"/>
          <w:szCs w:val="23"/>
          <w:lang w:eastAsia="sl-SI"/>
        </w:rPr>
        <w:t>Rubrika: </w:t>
      </w:r>
      <w:hyperlink r:id="rId9" w:history="1">
        <w:r w:rsidRPr="00BC5EEB">
          <w:rPr>
            <w:rFonts w:ascii="Arial" w:eastAsia="Times New Roman" w:hAnsi="Arial" w:cs="Arial"/>
            <w:color w:val="2F7A8E"/>
            <w:szCs w:val="23"/>
            <w:lang w:eastAsia="sl-SI"/>
          </w:rPr>
          <w:t>JAVNA UPRAVA</w:t>
        </w:r>
      </w:hyperlink>
    </w:p>
    <w:p w:rsidR="00BC5EEB" w:rsidRPr="00BC5EEB" w:rsidRDefault="00BC5EEB" w:rsidP="00BC5EEB">
      <w:pPr>
        <w:shd w:val="clear" w:color="auto" w:fill="FFFFFF"/>
        <w:spacing w:before="75" w:after="0" w:line="240" w:lineRule="auto"/>
        <w:rPr>
          <w:rFonts w:ascii="Arial" w:eastAsia="Times New Roman" w:hAnsi="Arial" w:cs="Arial"/>
          <w:color w:val="484848"/>
          <w:szCs w:val="23"/>
          <w:lang w:eastAsia="sl-SI"/>
        </w:rPr>
      </w:pPr>
      <w:r w:rsidRPr="00BC5EEB">
        <w:rPr>
          <w:rFonts w:ascii="Arial" w:eastAsia="Times New Roman" w:hAnsi="Arial" w:cs="Arial"/>
          <w:color w:val="484848"/>
          <w:szCs w:val="23"/>
          <w:lang w:eastAsia="sl-SI"/>
        </w:rPr>
        <w:t>Področje: </w:t>
      </w:r>
      <w:hyperlink r:id="rId10" w:history="1">
        <w:r w:rsidRPr="00BC5EEB">
          <w:rPr>
            <w:rFonts w:ascii="Arial" w:eastAsia="Times New Roman" w:hAnsi="Arial" w:cs="Arial"/>
            <w:color w:val="2F7A8E"/>
            <w:szCs w:val="23"/>
            <w:lang w:eastAsia="sl-SI"/>
          </w:rPr>
          <w:t>Upravni postopek in upravne takse</w:t>
        </w:r>
      </w:hyperlink>
    </w:p>
    <w:p w:rsidR="00BC5EEB" w:rsidRPr="00BC5EEB" w:rsidRDefault="00BC5EEB" w:rsidP="00BC5EEB">
      <w:pPr>
        <w:shd w:val="clear" w:color="auto" w:fill="FFFFFF"/>
        <w:spacing w:before="75" w:after="0" w:line="240" w:lineRule="auto"/>
        <w:rPr>
          <w:rFonts w:ascii="Arial" w:eastAsia="Times New Roman" w:hAnsi="Arial" w:cs="Arial"/>
          <w:color w:val="484848"/>
          <w:szCs w:val="23"/>
          <w:lang w:eastAsia="sl-SI"/>
        </w:rPr>
      </w:pPr>
      <w:r w:rsidRPr="00BC5EEB">
        <w:rPr>
          <w:rFonts w:ascii="Arial" w:eastAsia="Times New Roman" w:hAnsi="Arial" w:cs="Arial"/>
          <w:color w:val="484848"/>
          <w:szCs w:val="23"/>
          <w:lang w:eastAsia="sl-SI"/>
        </w:rPr>
        <w:t xml:space="preserve">Citat: Novak Jera, Kovač Polonca, </w:t>
      </w:r>
      <w:proofErr w:type="spellStart"/>
      <w:r w:rsidRPr="00BC5EEB">
        <w:rPr>
          <w:rFonts w:ascii="Arial" w:eastAsia="Times New Roman" w:hAnsi="Arial" w:cs="Arial"/>
          <w:color w:val="484848"/>
          <w:szCs w:val="23"/>
          <w:lang w:eastAsia="sl-SI"/>
        </w:rPr>
        <w:t>ZaUPaj</w:t>
      </w:r>
      <w:proofErr w:type="spellEnd"/>
      <w:r w:rsidRPr="00BC5EEB">
        <w:rPr>
          <w:rFonts w:ascii="Arial" w:eastAsia="Times New Roman" w:hAnsi="Arial" w:cs="Arial"/>
          <w:color w:val="484848"/>
          <w:szCs w:val="23"/>
          <w:lang w:eastAsia="sl-SI"/>
        </w:rPr>
        <w:t xml:space="preserve"> Upravni svetovalnici!, Pravna praksa, št. 33, 2023, str. 6-8.</w:t>
      </w:r>
    </w:p>
    <w:p w:rsidR="00BC5EEB" w:rsidRPr="00BC5EEB" w:rsidRDefault="00BC5EEB" w:rsidP="00BC5EEB">
      <w:pPr>
        <w:shd w:val="clear" w:color="auto" w:fill="FFFFFF"/>
        <w:spacing w:before="135" w:after="135" w:line="240" w:lineRule="auto"/>
        <w:outlineLvl w:val="2"/>
        <w:rPr>
          <w:rFonts w:ascii="inherit" w:eastAsia="Times New Roman" w:hAnsi="inherit" w:cs="Arial"/>
          <w:b/>
          <w:bCs/>
          <w:color w:val="484848"/>
          <w:sz w:val="30"/>
          <w:szCs w:val="32"/>
          <w:lang w:eastAsia="sl-SI"/>
        </w:rPr>
      </w:pPr>
      <w:bookmarkStart w:id="0" w:name="_GoBack"/>
      <w:bookmarkEnd w:id="0"/>
    </w:p>
    <w:p w:rsidR="00BC5EEB" w:rsidRPr="00BC5EEB" w:rsidRDefault="00BC5EEB" w:rsidP="00BC5EEB">
      <w:pPr>
        <w:shd w:val="clear" w:color="auto" w:fill="FFFFFF"/>
        <w:spacing w:before="135" w:after="135" w:line="240" w:lineRule="auto"/>
        <w:outlineLvl w:val="2"/>
        <w:rPr>
          <w:rFonts w:ascii="inherit" w:eastAsia="Times New Roman" w:hAnsi="inherit" w:cs="Arial"/>
          <w:b/>
          <w:bCs/>
          <w:color w:val="484848"/>
          <w:sz w:val="30"/>
          <w:szCs w:val="32"/>
          <w:lang w:eastAsia="sl-SI"/>
        </w:rPr>
      </w:pPr>
      <w:r w:rsidRPr="00BC5EEB">
        <w:rPr>
          <w:rFonts w:ascii="inherit" w:eastAsia="Times New Roman" w:hAnsi="inherit" w:cs="Arial"/>
          <w:b/>
          <w:bCs/>
          <w:color w:val="484848"/>
          <w:sz w:val="30"/>
          <w:szCs w:val="32"/>
          <w:lang w:eastAsia="sl-SI"/>
        </w:rPr>
        <w:t>Skupni raziskovalno-pedagoški projekt Fakultete za upravo Univerze v Ljubljani in Ministrstva RS za javno upravo</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b/>
          <w:bCs/>
          <w:color w:val="484848"/>
          <w:sz w:val="24"/>
          <w:szCs w:val="26"/>
          <w:lang w:eastAsia="sl-SI"/>
        </w:rPr>
        <w:t>Upravna svetovalnica je projekt, ki ga od leta 2009 izvajata Fakulteta za upravo Univerze v Ljubljani (FU UL) in Ministrstvo RS za javno upravo (MJU) pod vodstvom prof. dr. Polonce Kovač s FU UL in mag. Matjaža Remica z MJU. Upravna svetovalnica deluje kot spletni portal za razlago upravno-procesnih dilem in upravnega poslovanja, zlasti rabe Zakona o splošnem upravnem postopku (ZUP).</w:t>
      </w:r>
      <w:r w:rsidRPr="00BC5EEB">
        <w:rPr>
          <w:rFonts w:ascii="Arial" w:eastAsia="Times New Roman" w:hAnsi="Arial" w:cs="Arial"/>
          <w:b/>
          <w:bCs/>
          <w:color w:val="484848"/>
          <w:sz w:val="18"/>
          <w:szCs w:val="19"/>
          <w:vertAlign w:val="superscript"/>
          <w:lang w:eastAsia="sl-SI"/>
        </w:rPr>
        <w:t>1</w:t>
      </w:r>
      <w:r w:rsidRPr="00BC5EEB">
        <w:rPr>
          <w:rFonts w:ascii="Arial" w:eastAsia="Times New Roman" w:hAnsi="Arial" w:cs="Arial"/>
          <w:b/>
          <w:bCs/>
          <w:color w:val="484848"/>
          <w:sz w:val="24"/>
          <w:szCs w:val="26"/>
          <w:lang w:eastAsia="sl-SI"/>
        </w:rPr>
        <w:t> Leta 2013 je bil projekt uvrščen med finaliste razpisa Evropske komisije za najbolj inovativne rešitve v javni upravi.</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 xml:space="preserve">Aprila letos je bila zagnana večja nadgradnja Upravne svetovalnice. Na portalu tako od pomladi 2023 - po prekinitvi dela zaradi omejenih virov in na temelju sporazuma med FU UL in MJU, ki sta ga podpisala decembra 2022 dekan prof. dr. Mirko Pečarič in ministrica Sanja </w:t>
      </w:r>
      <w:proofErr w:type="spellStart"/>
      <w:r w:rsidRPr="00BC5EEB">
        <w:rPr>
          <w:rFonts w:ascii="Arial" w:eastAsia="Times New Roman" w:hAnsi="Arial" w:cs="Arial"/>
          <w:color w:val="484848"/>
          <w:sz w:val="24"/>
          <w:szCs w:val="26"/>
          <w:lang w:eastAsia="sl-SI"/>
        </w:rPr>
        <w:t>Ajanović</w:t>
      </w:r>
      <w:proofErr w:type="spellEnd"/>
      <w:r w:rsidRPr="00BC5EEB">
        <w:rPr>
          <w:rFonts w:ascii="Arial" w:eastAsia="Times New Roman" w:hAnsi="Arial" w:cs="Arial"/>
          <w:color w:val="484848"/>
          <w:sz w:val="24"/>
          <w:szCs w:val="26"/>
          <w:lang w:eastAsia="sl-SI"/>
        </w:rPr>
        <w:t xml:space="preserve"> Hovnik - ponovno sprejemamo nova aktualna vprašanja. Nanje ob strokovni podpori tako pedagogov kot po novem tudi delovnih mentorjev iz vrst visokih uradnikov z različnih upravnih področij odgovarjajo izbrani študentje magistrske stopnje FU UL. Skupek vseh sodelujočih omogoča kvalitetno in strokovno pripravo odgovorov, pri čemer projekt prek analize primerov služi tudi širše kot temelj za izboljšave politik in predpisov.</w:t>
      </w:r>
    </w:p>
    <w:p w:rsidR="00BC5EEB" w:rsidRPr="00BC5EEB" w:rsidRDefault="00BC5EEB" w:rsidP="00BC5EEB">
      <w:pPr>
        <w:shd w:val="clear" w:color="auto" w:fill="FFFFFF"/>
        <w:spacing w:before="135" w:after="135" w:line="240" w:lineRule="auto"/>
        <w:outlineLvl w:val="2"/>
        <w:rPr>
          <w:rFonts w:ascii="inherit" w:eastAsia="Times New Roman" w:hAnsi="inherit" w:cs="Arial"/>
          <w:b/>
          <w:bCs/>
          <w:color w:val="484848"/>
          <w:sz w:val="30"/>
          <w:szCs w:val="32"/>
          <w:lang w:eastAsia="sl-SI"/>
        </w:rPr>
      </w:pPr>
      <w:r w:rsidRPr="00BC5EEB">
        <w:rPr>
          <w:rFonts w:ascii="inherit" w:eastAsia="Times New Roman" w:hAnsi="inherit" w:cs="Arial"/>
          <w:b/>
          <w:bCs/>
          <w:color w:val="484848"/>
          <w:sz w:val="30"/>
          <w:szCs w:val="32"/>
          <w:lang w:eastAsia="sl-SI"/>
        </w:rPr>
        <w:lastRenderedPageBreak/>
        <w:t>Koncept in poslanstvo Upravne svetovalnice</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Osrednji </w:t>
      </w:r>
      <w:r w:rsidRPr="00BC5EEB">
        <w:rPr>
          <w:rFonts w:ascii="Arial" w:eastAsia="Times New Roman" w:hAnsi="Arial" w:cs="Arial"/>
          <w:b/>
          <w:bCs/>
          <w:color w:val="484848"/>
          <w:sz w:val="24"/>
          <w:szCs w:val="26"/>
          <w:lang w:eastAsia="sl-SI"/>
        </w:rPr>
        <w:t>namen projekta</w:t>
      </w:r>
      <w:r w:rsidRPr="00BC5EEB">
        <w:rPr>
          <w:rFonts w:ascii="Arial" w:eastAsia="Times New Roman" w:hAnsi="Arial" w:cs="Arial"/>
          <w:color w:val="484848"/>
          <w:sz w:val="24"/>
          <w:szCs w:val="26"/>
          <w:lang w:eastAsia="sl-SI"/>
        </w:rPr>
        <w:t> Upravna svetovalnica </w:t>
      </w:r>
      <w:r w:rsidRPr="00BC5EEB">
        <w:rPr>
          <w:rFonts w:ascii="Arial" w:eastAsia="Times New Roman" w:hAnsi="Arial" w:cs="Arial"/>
          <w:b/>
          <w:bCs/>
          <w:color w:val="484848"/>
          <w:sz w:val="24"/>
          <w:szCs w:val="26"/>
          <w:lang w:eastAsia="sl-SI"/>
        </w:rPr>
        <w:t>je svetovanje uporabnikom</w:t>
      </w:r>
      <w:r w:rsidRPr="00BC5EEB">
        <w:rPr>
          <w:rFonts w:ascii="Arial" w:eastAsia="Times New Roman" w:hAnsi="Arial" w:cs="Arial"/>
          <w:color w:val="484848"/>
          <w:sz w:val="24"/>
          <w:szCs w:val="26"/>
          <w:lang w:eastAsia="sl-SI"/>
        </w:rPr>
        <w:t> pri konkretnih upravno-procesnih vprašanjih v smislu pravne klinike, sistemsko pa </w:t>
      </w:r>
      <w:r w:rsidRPr="00BC5EEB">
        <w:rPr>
          <w:rFonts w:ascii="Arial" w:eastAsia="Times New Roman" w:hAnsi="Arial" w:cs="Arial"/>
          <w:b/>
          <w:bCs/>
          <w:color w:val="484848"/>
          <w:sz w:val="24"/>
          <w:szCs w:val="26"/>
          <w:lang w:eastAsia="sl-SI"/>
        </w:rPr>
        <w:t>povezovanje različnih deležnikov</w:t>
      </w:r>
      <w:r w:rsidRPr="00BC5EEB">
        <w:rPr>
          <w:rFonts w:ascii="Arial" w:eastAsia="Times New Roman" w:hAnsi="Arial" w:cs="Arial"/>
          <w:color w:val="484848"/>
          <w:sz w:val="24"/>
          <w:szCs w:val="26"/>
          <w:lang w:eastAsia="sl-SI"/>
        </w:rPr>
        <w:t> (akademija s profesorji in študenti, javna uprava kot oblikovalec javnih politik in izvajalec upravnih postopkov, državljani in druge stranke v upravnih razmerjih).</w:t>
      </w:r>
      <w:r w:rsidRPr="00BC5EEB">
        <w:rPr>
          <w:rFonts w:ascii="Arial" w:eastAsia="Times New Roman" w:hAnsi="Arial" w:cs="Arial"/>
          <w:b/>
          <w:bCs/>
          <w:color w:val="484848"/>
          <w:sz w:val="18"/>
          <w:szCs w:val="19"/>
          <w:vertAlign w:val="superscript"/>
          <w:lang w:eastAsia="sl-SI"/>
        </w:rPr>
        <w:t>2</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Pravo, kot ga najdemo v zapisanih načelih in pravilih predpisov, je neveščim uporabnikom pogosto nerazumljivo, predvsem pa vsaka norma ni svet zase, temveč jo je treba razumeti v širšem okviru celotnega (u)pravnega sistema ter jo kombinirati s teoretičnimi vodili in z bolj ali manj ustaljeno sodno prakso o dani in podobnih določbah. Uporaba splošnih in abstraktnih pravnih norm v konkretnem dejanskem stanu neredko prinaša dvom o pravilni uporabi pravnega pravila oz. pri tem ni jasno opredeljenega razmerja med posameznim pravilom in drugimi merodajnimi normami in standardi. Razlaga in uporaba predpisov v vsakdanjem življenju tako kljub stremljenjem k enoznačni besedi in aplikaciji istih pravil v istovrstnih položajih ostajata posebni dejavnosti, zlasti tudi v upravnih razmerjih, ki so močno pravno pogojena, saj se v njih razrešuje odnos med oblastjo in posamezniki. Upravni postopki so z okoli deset milijoni odločb letno pri nas najpogostejše pravno razmerje, v katero stopajo osebe v stiku z oblastjo. ZUP pri tem povezuje javno upravo, ne glede na raven upravljanja, resor, vrsto ali stopnjo organa, ki postopek vodi.</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b/>
          <w:bCs/>
          <w:color w:val="484848"/>
          <w:sz w:val="24"/>
          <w:szCs w:val="26"/>
          <w:lang w:eastAsia="sl-SI"/>
        </w:rPr>
        <w:t>Cilj</w:t>
      </w:r>
      <w:r w:rsidRPr="00BC5EEB">
        <w:rPr>
          <w:rFonts w:ascii="Arial" w:eastAsia="Times New Roman" w:hAnsi="Arial" w:cs="Arial"/>
          <w:color w:val="484848"/>
          <w:sz w:val="24"/>
          <w:szCs w:val="26"/>
          <w:lang w:eastAsia="sl-SI"/>
        </w:rPr>
        <w:t> Upravne svetovalnice </w:t>
      </w:r>
      <w:r w:rsidRPr="00BC5EEB">
        <w:rPr>
          <w:rFonts w:ascii="Arial" w:eastAsia="Times New Roman" w:hAnsi="Arial" w:cs="Arial"/>
          <w:b/>
          <w:bCs/>
          <w:color w:val="484848"/>
          <w:sz w:val="24"/>
          <w:szCs w:val="26"/>
          <w:lang w:eastAsia="sl-SI"/>
        </w:rPr>
        <w:t>je identificirati</w:t>
      </w:r>
      <w:r w:rsidRPr="00BC5EEB">
        <w:rPr>
          <w:rFonts w:ascii="Arial" w:eastAsia="Times New Roman" w:hAnsi="Arial" w:cs="Arial"/>
          <w:color w:val="484848"/>
          <w:sz w:val="24"/>
          <w:szCs w:val="26"/>
          <w:lang w:eastAsia="sl-SI"/>
        </w:rPr>
        <w:t>, katere </w:t>
      </w:r>
      <w:r w:rsidRPr="00BC5EEB">
        <w:rPr>
          <w:rFonts w:ascii="Arial" w:eastAsia="Times New Roman" w:hAnsi="Arial" w:cs="Arial"/>
          <w:b/>
          <w:bCs/>
          <w:color w:val="484848"/>
          <w:sz w:val="24"/>
          <w:szCs w:val="26"/>
          <w:lang w:eastAsia="sl-SI"/>
        </w:rPr>
        <w:t>dileme</w:t>
      </w:r>
      <w:r w:rsidRPr="00BC5EEB">
        <w:rPr>
          <w:rFonts w:ascii="Arial" w:eastAsia="Times New Roman" w:hAnsi="Arial" w:cs="Arial"/>
          <w:color w:val="484848"/>
          <w:sz w:val="24"/>
          <w:szCs w:val="26"/>
          <w:lang w:eastAsia="sl-SI"/>
        </w:rPr>
        <w:t> se </w:t>
      </w:r>
      <w:r w:rsidRPr="00BC5EEB">
        <w:rPr>
          <w:rFonts w:ascii="Arial" w:eastAsia="Times New Roman" w:hAnsi="Arial" w:cs="Arial"/>
          <w:b/>
          <w:bCs/>
          <w:color w:val="484848"/>
          <w:sz w:val="24"/>
          <w:szCs w:val="26"/>
          <w:lang w:eastAsia="sl-SI"/>
        </w:rPr>
        <w:t>pri</w:t>
      </w:r>
      <w:r w:rsidRPr="00BC5EEB">
        <w:rPr>
          <w:rFonts w:ascii="Arial" w:eastAsia="Times New Roman" w:hAnsi="Arial" w:cs="Arial"/>
          <w:color w:val="484848"/>
          <w:sz w:val="24"/>
          <w:szCs w:val="26"/>
          <w:lang w:eastAsia="sl-SI"/>
        </w:rPr>
        <w:t> </w:t>
      </w:r>
      <w:r w:rsidRPr="00BC5EEB">
        <w:rPr>
          <w:rFonts w:ascii="Arial" w:eastAsia="Times New Roman" w:hAnsi="Arial" w:cs="Arial"/>
          <w:b/>
          <w:bCs/>
          <w:color w:val="484848"/>
          <w:sz w:val="24"/>
          <w:szCs w:val="26"/>
          <w:lang w:eastAsia="sl-SI"/>
        </w:rPr>
        <w:t>tolmačenju predpisov</w:t>
      </w:r>
      <w:r w:rsidRPr="00BC5EEB">
        <w:rPr>
          <w:rFonts w:ascii="Arial" w:eastAsia="Times New Roman" w:hAnsi="Arial" w:cs="Arial"/>
          <w:color w:val="484848"/>
          <w:sz w:val="24"/>
          <w:szCs w:val="26"/>
          <w:lang w:eastAsia="sl-SI"/>
        </w:rPr>
        <w:t>, zlasti ZUP in področnih procesnih pravil, ustvarjajo v praksi in kako nanje odgovoriti skladno s temeljnimi načeli, da ne prihaja do neenakosti strank pred zakonom in ogroženosti implementacije veljavnih predpisov.</w:t>
      </w:r>
      <w:r w:rsidRPr="00BC5EEB">
        <w:rPr>
          <w:rFonts w:ascii="Arial" w:eastAsia="Times New Roman" w:hAnsi="Arial" w:cs="Arial"/>
          <w:b/>
          <w:bCs/>
          <w:color w:val="484848"/>
          <w:sz w:val="18"/>
          <w:szCs w:val="19"/>
          <w:vertAlign w:val="superscript"/>
          <w:lang w:eastAsia="sl-SI"/>
        </w:rPr>
        <w:t>3</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Sledenje vsebinam na portalu ter dostop do baze že objavljenih vprašanj in odgovorov, vključno s postavljanjem novih vprašanj, sta za uporabnike brezplačna. Raznolik in pester nabor uporabnikov obsega tako stranke, tj. državljane oz. prebivalce Slovenije, podjetja in nevladne organizacije oz. njihove zastopnike v upravnih postopkih, kot uradnike, ki postopke vodijo ali pripravljajo predpise o načinu uveljavljanja upravnopravnih razmerij. Obenem tako širok krog uporabnikov ustvarjalcem portala in zlasti MJU pri normiranju in nadzoru oz. FU UL v pedagoškem in raziskovalnem procesu omogoča celosten vpogled ter obravnavo najbolj aktualnih in perečih vprašanj v praksi na različnih upravnih področjih.</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 xml:space="preserve">Obstoječ nabor vprašanj in odgovorov, od leta 2009 do danes s približno 1.500 primeri, uporabnikom primarno omogoča, da svojo dilemo razrešijo sami, tako da poiščejo merodajni že obstoječi primer vprašanja in odgovora, saj so ti skoraj vedno posplošeni ne glede na organ ali področje, s katerega je prišla izvorna dilema. Če gre v konkretnem primeru za novost ali še </w:t>
      </w:r>
      <w:proofErr w:type="spellStart"/>
      <w:r w:rsidRPr="00BC5EEB">
        <w:rPr>
          <w:rFonts w:ascii="Arial" w:eastAsia="Times New Roman" w:hAnsi="Arial" w:cs="Arial"/>
          <w:color w:val="484848"/>
          <w:sz w:val="24"/>
          <w:szCs w:val="26"/>
          <w:lang w:eastAsia="sl-SI"/>
        </w:rPr>
        <w:t>neobravnavano</w:t>
      </w:r>
      <w:proofErr w:type="spellEnd"/>
      <w:r w:rsidRPr="00BC5EEB">
        <w:rPr>
          <w:rFonts w:ascii="Arial" w:eastAsia="Times New Roman" w:hAnsi="Arial" w:cs="Arial"/>
          <w:color w:val="484848"/>
          <w:sz w:val="24"/>
          <w:szCs w:val="26"/>
          <w:lang w:eastAsia="sl-SI"/>
        </w:rPr>
        <w:t xml:space="preserve"> zadevo, pa lahko svoje vprašanje oddajo prek spletnega obrazca na portalu s klikom na okence "Postavite vprašanje", nakar prejmejo odgovor v približno dveh do treh tednih.</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Pri Upravni svetovalnici so do zdaj sodelovali le študenti FU UL, s potrditvijo učnega načrta kot izbirnega predmeta na UL junija 2023 pa se </w:t>
      </w:r>
      <w:r w:rsidRPr="00BC5EEB">
        <w:rPr>
          <w:rFonts w:ascii="Arial" w:eastAsia="Times New Roman" w:hAnsi="Arial" w:cs="Arial"/>
          <w:b/>
          <w:bCs/>
          <w:color w:val="484848"/>
          <w:sz w:val="24"/>
          <w:szCs w:val="26"/>
          <w:lang w:eastAsia="sl-SI"/>
        </w:rPr>
        <w:t xml:space="preserve">od jeseni odpira možnost </w:t>
      </w:r>
      <w:r w:rsidRPr="00BC5EEB">
        <w:rPr>
          <w:rFonts w:ascii="Arial" w:eastAsia="Times New Roman" w:hAnsi="Arial" w:cs="Arial"/>
          <w:b/>
          <w:bCs/>
          <w:color w:val="484848"/>
          <w:sz w:val="24"/>
          <w:szCs w:val="26"/>
          <w:lang w:eastAsia="sl-SI"/>
        </w:rPr>
        <w:lastRenderedPageBreak/>
        <w:t>sodelovanja tudi študentov Pravne fakultete</w:t>
      </w:r>
      <w:r w:rsidRPr="00BC5EEB">
        <w:rPr>
          <w:rFonts w:ascii="Arial" w:eastAsia="Times New Roman" w:hAnsi="Arial" w:cs="Arial"/>
          <w:color w:val="484848"/>
          <w:sz w:val="24"/>
          <w:szCs w:val="26"/>
          <w:lang w:eastAsia="sl-SI"/>
        </w:rPr>
        <w:t> in drugih programov UL, ki vključujejo upravno procesno pravo.</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Prejeto novo vprašanje se glede na vsebino dodeli v obravnavo ustrezni dvojici študent</w:t>
      </w:r>
      <w:r w:rsidRPr="00BC5EEB">
        <w:rPr>
          <w:rFonts w:ascii="Arial" w:eastAsia="Times New Roman" w:hAnsi="Arial" w:cs="Arial"/>
          <w:b/>
          <w:bCs/>
          <w:color w:val="484848"/>
          <w:sz w:val="18"/>
          <w:szCs w:val="19"/>
          <w:vertAlign w:val="superscript"/>
          <w:lang w:eastAsia="sl-SI"/>
        </w:rPr>
        <w:t>4</w:t>
      </w:r>
      <w:r w:rsidRPr="00BC5EEB">
        <w:rPr>
          <w:rFonts w:ascii="Arial" w:eastAsia="Times New Roman" w:hAnsi="Arial" w:cs="Arial"/>
          <w:color w:val="484848"/>
          <w:sz w:val="24"/>
          <w:szCs w:val="26"/>
          <w:lang w:eastAsia="sl-SI"/>
        </w:rPr>
        <w:t> in delovni mentor, ki je član Medresorske delovne skupine MJU.</w:t>
      </w:r>
      <w:r w:rsidRPr="00BC5EEB">
        <w:rPr>
          <w:rFonts w:ascii="Arial" w:eastAsia="Times New Roman" w:hAnsi="Arial" w:cs="Arial"/>
          <w:b/>
          <w:bCs/>
          <w:color w:val="484848"/>
          <w:sz w:val="18"/>
          <w:szCs w:val="19"/>
          <w:vertAlign w:val="superscript"/>
          <w:lang w:eastAsia="sl-SI"/>
        </w:rPr>
        <w:t>5</w:t>
      </w:r>
      <w:r w:rsidRPr="00BC5EEB">
        <w:rPr>
          <w:rFonts w:ascii="Arial" w:eastAsia="Times New Roman" w:hAnsi="Arial" w:cs="Arial"/>
          <w:color w:val="484848"/>
          <w:sz w:val="24"/>
          <w:szCs w:val="26"/>
          <w:lang w:eastAsia="sl-SI"/>
        </w:rPr>
        <w:t> Diferencirana izbrana vrsta delovnih mentorjev medresorske delovne skupine MJU omogoča specializiran pristop pri obravnavi vprašanj z različnih področij - npr. sociale, šolstva, gradnje, okolja, davkov, notranjih zadev, inšpekcije, varstva osebnih podatkov in transparentnosti. Vprašanje</w:t>
      </w:r>
      <w:r w:rsidRPr="00BC5EEB">
        <w:rPr>
          <w:rFonts w:ascii="Arial" w:eastAsia="Times New Roman" w:hAnsi="Arial" w:cs="Arial"/>
          <w:i/>
          <w:iCs/>
          <w:color w:val="484848"/>
          <w:sz w:val="24"/>
          <w:szCs w:val="26"/>
          <w:lang w:eastAsia="sl-SI"/>
        </w:rPr>
        <w:t> </w:t>
      </w:r>
      <w:r w:rsidRPr="00BC5EEB">
        <w:rPr>
          <w:rFonts w:ascii="Arial" w:eastAsia="Times New Roman" w:hAnsi="Arial" w:cs="Arial"/>
          <w:color w:val="484848"/>
          <w:sz w:val="24"/>
          <w:szCs w:val="26"/>
          <w:lang w:eastAsia="sl-SI"/>
        </w:rPr>
        <w:t xml:space="preserve">se najprej posploši, tj. </w:t>
      </w:r>
      <w:proofErr w:type="spellStart"/>
      <w:r w:rsidRPr="00BC5EEB">
        <w:rPr>
          <w:rFonts w:ascii="Arial" w:eastAsia="Times New Roman" w:hAnsi="Arial" w:cs="Arial"/>
          <w:color w:val="484848"/>
          <w:sz w:val="24"/>
          <w:szCs w:val="26"/>
          <w:lang w:eastAsia="sl-SI"/>
        </w:rPr>
        <w:t>anonimizira</w:t>
      </w:r>
      <w:proofErr w:type="spellEnd"/>
      <w:r w:rsidRPr="00BC5EEB">
        <w:rPr>
          <w:rFonts w:ascii="Arial" w:eastAsia="Times New Roman" w:hAnsi="Arial" w:cs="Arial"/>
          <w:color w:val="484848"/>
          <w:sz w:val="24"/>
          <w:szCs w:val="26"/>
          <w:lang w:eastAsia="sl-SI"/>
        </w:rPr>
        <w:t xml:space="preserve"> glede na uporabnika, organ oz. področje (če ne gre za posebno specifiko področnega predpisa, ko pa je navedba področja in </w:t>
      </w:r>
      <w:proofErr w:type="spellStart"/>
      <w:r w:rsidRPr="00BC5EEB">
        <w:rPr>
          <w:rFonts w:ascii="Arial" w:eastAsia="Times New Roman" w:hAnsi="Arial" w:cs="Arial"/>
          <w:i/>
          <w:iCs/>
          <w:color w:val="484848"/>
          <w:sz w:val="24"/>
          <w:szCs w:val="26"/>
          <w:lang w:eastAsia="sl-SI"/>
        </w:rPr>
        <w:t>leges</w:t>
      </w:r>
      <w:proofErr w:type="spellEnd"/>
      <w:r w:rsidRPr="00BC5EEB">
        <w:rPr>
          <w:rFonts w:ascii="Arial" w:eastAsia="Times New Roman" w:hAnsi="Arial" w:cs="Arial"/>
          <w:i/>
          <w:iCs/>
          <w:color w:val="484848"/>
          <w:sz w:val="24"/>
          <w:szCs w:val="26"/>
          <w:lang w:eastAsia="sl-SI"/>
        </w:rPr>
        <w:t xml:space="preserve"> </w:t>
      </w:r>
      <w:proofErr w:type="spellStart"/>
      <w:r w:rsidRPr="00BC5EEB">
        <w:rPr>
          <w:rFonts w:ascii="Arial" w:eastAsia="Times New Roman" w:hAnsi="Arial" w:cs="Arial"/>
          <w:i/>
          <w:iCs/>
          <w:color w:val="484848"/>
          <w:sz w:val="24"/>
          <w:szCs w:val="26"/>
          <w:lang w:eastAsia="sl-SI"/>
        </w:rPr>
        <w:t>speciales</w:t>
      </w:r>
      <w:proofErr w:type="spellEnd"/>
      <w:r w:rsidRPr="00BC5EEB">
        <w:rPr>
          <w:rFonts w:ascii="Arial" w:eastAsia="Times New Roman" w:hAnsi="Arial" w:cs="Arial"/>
          <w:color w:val="484848"/>
          <w:sz w:val="24"/>
          <w:szCs w:val="26"/>
          <w:lang w:eastAsia="sl-SI"/>
        </w:rPr>
        <w:t> nujna), nato pa se zanj pripravi načelen odgovor, ki je lahko večkratno uporabljiv. Procesna dilema z enega področja, ki se nanaša (zlasti) na ZUP, je namreč praviloma relevantna tudi na drugem področju (npr. primer s CSD je uporaben tudi za UE ali primer s FURS je uporaben tudi za inšpektorate). Če je odgovor delno podan že v katerem od obstoječih primerov, se ta dopolni oz. posodobi, sicer se ustvari nov primer, pri čemer se primeri pogosto sklicujejo na sorodne primere, da uporabniki dobijo širšo sliko.</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Bistvena dodana vrednost Upravne svetovalnice je ravno v tem, da se posamezna vprašanja in </w:t>
      </w:r>
      <w:r w:rsidRPr="00BC5EEB">
        <w:rPr>
          <w:rFonts w:ascii="Arial" w:eastAsia="Times New Roman" w:hAnsi="Arial" w:cs="Arial"/>
          <w:b/>
          <w:bCs/>
          <w:color w:val="484848"/>
          <w:sz w:val="24"/>
          <w:szCs w:val="26"/>
          <w:lang w:eastAsia="sl-SI"/>
        </w:rPr>
        <w:t>odgovori</w:t>
      </w:r>
      <w:r w:rsidRPr="00BC5EEB">
        <w:rPr>
          <w:rFonts w:ascii="Arial" w:eastAsia="Times New Roman" w:hAnsi="Arial" w:cs="Arial"/>
          <w:color w:val="484848"/>
          <w:sz w:val="24"/>
          <w:szCs w:val="26"/>
          <w:lang w:eastAsia="sl-SI"/>
        </w:rPr>
        <w:t> posplošijo in </w:t>
      </w:r>
      <w:r w:rsidRPr="00BC5EEB">
        <w:rPr>
          <w:rFonts w:ascii="Arial" w:eastAsia="Times New Roman" w:hAnsi="Arial" w:cs="Arial"/>
          <w:b/>
          <w:bCs/>
          <w:color w:val="484848"/>
          <w:sz w:val="24"/>
          <w:szCs w:val="26"/>
          <w:lang w:eastAsia="sl-SI"/>
        </w:rPr>
        <w:t>so tako uporabni za širši krog</w:t>
      </w:r>
      <w:r w:rsidRPr="00BC5EEB">
        <w:rPr>
          <w:rFonts w:ascii="Arial" w:eastAsia="Times New Roman" w:hAnsi="Arial" w:cs="Arial"/>
          <w:color w:val="484848"/>
          <w:sz w:val="24"/>
          <w:szCs w:val="26"/>
          <w:lang w:eastAsia="sl-SI"/>
        </w:rPr>
        <w:t>, ne le za posamezne organe in stranke.</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Strateške odločitve in posamezne odgovore pred končno objavo na portalu člani obeh nosilnih institucij, FU UL in MJU, uskladijo, saj je posebej pomembno, da portal presega različna tolmačenja in podaja čim bolj enoznačne odgovore na podane dileme.</w:t>
      </w:r>
      <w:r w:rsidRPr="00BC5EEB">
        <w:rPr>
          <w:rFonts w:ascii="Arial" w:eastAsia="Times New Roman" w:hAnsi="Arial" w:cs="Arial"/>
          <w:i/>
          <w:iCs/>
          <w:color w:val="484848"/>
          <w:sz w:val="24"/>
          <w:szCs w:val="26"/>
          <w:lang w:eastAsia="sl-SI"/>
        </w:rPr>
        <w:t> </w:t>
      </w:r>
      <w:r w:rsidRPr="00BC5EEB">
        <w:rPr>
          <w:rFonts w:ascii="Arial" w:eastAsia="Times New Roman" w:hAnsi="Arial" w:cs="Arial"/>
          <w:color w:val="484848"/>
          <w:sz w:val="24"/>
          <w:szCs w:val="26"/>
          <w:lang w:eastAsia="sl-SI"/>
        </w:rPr>
        <w:t>Ob tem je treba izpostaviti, da pripravljeni odgovori ne rešujejo dilem iz konkretnih postopkov in zadev, temveč predstavljajo strokovne nasvete strankam in uradnim osebam ter jih ne odvezujejo samostojnega vodenja in odločanja. Ekipa Upravne svetovalnice v okviru portala tudi ne pripravlja celovitih pravnih mnenj.</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Po drugi strani je portal Upravna svetovalnica vir za druge raziskovalne in pedagoške projekte, npr. s financiranjem UL za sodelovanje študentov v trajnostnem razvoju (2022 in 2023) ali ciljno-raziskovalni program oblikovanja podlag za novi ZUP (2023 in naprej). Upravna svetovalnica je nadalje točka, ki ponuja gradivo za učenje in upravno delo, saj avtorji pripravljamo različne aktualne znanstvene in raziskovalne prispevke v tiskanih in elektronskih edicijah.</w:t>
      </w:r>
    </w:p>
    <w:p w:rsidR="00BC5EEB" w:rsidRPr="00BC5EEB" w:rsidRDefault="00BC5EEB" w:rsidP="00BC5EEB">
      <w:pPr>
        <w:shd w:val="clear" w:color="auto" w:fill="FFFFFF"/>
        <w:spacing w:before="135" w:after="135" w:line="240" w:lineRule="auto"/>
        <w:outlineLvl w:val="2"/>
        <w:rPr>
          <w:rFonts w:ascii="inherit" w:eastAsia="Times New Roman" w:hAnsi="inherit" w:cs="Arial"/>
          <w:b/>
          <w:bCs/>
          <w:color w:val="484848"/>
          <w:sz w:val="30"/>
          <w:szCs w:val="32"/>
          <w:lang w:eastAsia="sl-SI"/>
        </w:rPr>
      </w:pPr>
      <w:r w:rsidRPr="00BC5EEB">
        <w:rPr>
          <w:rFonts w:ascii="inherit" w:eastAsia="Times New Roman" w:hAnsi="inherit" w:cs="Arial"/>
          <w:b/>
          <w:bCs/>
          <w:color w:val="484848"/>
          <w:sz w:val="30"/>
          <w:szCs w:val="32"/>
          <w:lang w:eastAsia="sl-SI"/>
        </w:rPr>
        <w:t>Upravna svetovalnica v številkah</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Celoten nabor vprašanj in odgovorov oz. primerov je dostopen na glavni strani portala Upravna svetovalnica.</w:t>
      </w:r>
      <w:r w:rsidRPr="00BC5EEB">
        <w:rPr>
          <w:rFonts w:ascii="Arial" w:eastAsia="Times New Roman" w:hAnsi="Arial" w:cs="Arial"/>
          <w:b/>
          <w:bCs/>
          <w:color w:val="484848"/>
          <w:sz w:val="18"/>
          <w:szCs w:val="19"/>
          <w:vertAlign w:val="superscript"/>
          <w:lang w:eastAsia="sl-SI"/>
        </w:rPr>
        <w:t>6</w:t>
      </w:r>
      <w:r w:rsidRPr="00BC5EEB">
        <w:rPr>
          <w:rFonts w:ascii="Arial" w:eastAsia="Times New Roman" w:hAnsi="Arial" w:cs="Arial"/>
          <w:color w:val="484848"/>
          <w:sz w:val="24"/>
          <w:szCs w:val="26"/>
          <w:lang w:eastAsia="sl-SI"/>
        </w:rPr>
        <w:t> Od začetka delovanja Upravne svetovalnice se je oblikovalo okoli 1.500 primerov, ki so razvrščeni v devet glavnih kategorij ter 54 podkategorij po vsebini institutov upravnega procesnega prava (npr. pojem upravne zadeve in temeljna načela, organi in stranke, odločba in sklep in njuna izvršba ter stroški postopka, pravna sredstva v upravnih postopkih in sodni nadzor).</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 xml:space="preserve">Preglednost in lažje iskanje v množici primerov na spletni strani omogočata smiselna vsebinska kategorizacija vprašanj in sledenje pravilu "poenoten vnos novih vsebin". Vsak novo ustvarjen primer sestoji iz zadeve, navedbe datuma vnosa odgovora na </w:t>
      </w:r>
      <w:r w:rsidRPr="00BC5EEB">
        <w:rPr>
          <w:rFonts w:ascii="Arial" w:eastAsia="Times New Roman" w:hAnsi="Arial" w:cs="Arial"/>
          <w:color w:val="484848"/>
          <w:sz w:val="24"/>
          <w:szCs w:val="26"/>
          <w:lang w:eastAsia="sl-SI"/>
        </w:rPr>
        <w:lastRenderedPageBreak/>
        <w:t>spletnem portalu, statusa uporabnika, ki je podal vprašanje, navedbe posplošenega vprašanja in odgovora. V odgovoru so odebeljeni bistveni vsebinski poudarki zadeve, navedeni so sklici na relevantne člene ZUP ter drugo področno zakonodajo in sodno prakso. Vsak odgovor je podkrepljen tudi s strokovnimi ali znanstvenimi viri. Ob sklepu odgovora ima vsak uporabnik možnost, da poda svoje mnenje. Zadnjih deset novo ustvarjenih primerov je uvrščenih v rubriko "</w:t>
      </w:r>
      <w:r w:rsidRPr="00BC5EEB">
        <w:rPr>
          <w:rFonts w:ascii="Arial" w:eastAsia="Times New Roman" w:hAnsi="Arial" w:cs="Arial"/>
          <w:i/>
          <w:iCs/>
          <w:color w:val="484848"/>
          <w:sz w:val="24"/>
          <w:szCs w:val="26"/>
          <w:lang w:eastAsia="sl-SI"/>
        </w:rPr>
        <w:t>Zadnje dodane strani</w:t>
      </w:r>
      <w:r w:rsidRPr="00BC5EEB">
        <w:rPr>
          <w:rFonts w:ascii="Arial" w:eastAsia="Times New Roman" w:hAnsi="Arial" w:cs="Arial"/>
          <w:color w:val="484848"/>
          <w:sz w:val="24"/>
          <w:szCs w:val="26"/>
          <w:lang w:eastAsia="sl-SI"/>
        </w:rPr>
        <w:t>". Dodano vrednost portalu pa predstavlja tudi rubrika "</w:t>
      </w:r>
      <w:r w:rsidRPr="00BC5EEB">
        <w:rPr>
          <w:rFonts w:ascii="Arial" w:eastAsia="Times New Roman" w:hAnsi="Arial" w:cs="Arial"/>
          <w:i/>
          <w:iCs/>
          <w:color w:val="484848"/>
          <w:sz w:val="24"/>
          <w:szCs w:val="26"/>
          <w:lang w:eastAsia="sl-SI"/>
        </w:rPr>
        <w:t>Najbolj brane strani ta mesec</w:t>
      </w:r>
      <w:r w:rsidRPr="00BC5EEB">
        <w:rPr>
          <w:rFonts w:ascii="Arial" w:eastAsia="Times New Roman" w:hAnsi="Arial" w:cs="Arial"/>
          <w:color w:val="484848"/>
          <w:sz w:val="24"/>
          <w:szCs w:val="26"/>
          <w:lang w:eastAsia="sl-SI"/>
        </w:rPr>
        <w:t>", ki se nahaja na glavni strani portala in se mesečno posodablja. Obe navedeni rubriki dajeta odgovore na najbolj pereča in aktualna vprašanja, ki se pojavljajo v praksi.</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Od nadgradnje portala aprila 2023 je bilo novo objavljenih več kot 70 primerov; portal beleži povprečno tri nove vnose primerov na teden. Med najbolj brane primere v zadnjih mesecih recimo sodijo:</w:t>
      </w:r>
    </w:p>
    <w:p w:rsidR="00BC5EEB" w:rsidRPr="00BC5EEB" w:rsidRDefault="00BC5EEB" w:rsidP="00BC5EEB">
      <w:pPr>
        <w:shd w:val="clear" w:color="auto" w:fill="FFFFFF"/>
        <w:spacing w:after="75" w:line="312" w:lineRule="atLeast"/>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 pravna narava dokumenta, ki nima naslova odločba oz. sklep,</w:t>
      </w:r>
      <w:r w:rsidRPr="00BC5EEB">
        <w:rPr>
          <w:rFonts w:ascii="Arial" w:eastAsia="Times New Roman" w:hAnsi="Arial" w:cs="Arial"/>
          <w:color w:val="484848"/>
          <w:sz w:val="24"/>
          <w:szCs w:val="26"/>
          <w:lang w:eastAsia="sl-SI"/>
        </w:rPr>
        <w:br/>
        <w:t>- postavitev in delovanje skrbnika za poseben primer ob neznanem bivališču stranke v tujini,</w:t>
      </w:r>
      <w:r w:rsidRPr="00BC5EEB">
        <w:rPr>
          <w:rFonts w:ascii="Arial" w:eastAsia="Times New Roman" w:hAnsi="Arial" w:cs="Arial"/>
          <w:color w:val="484848"/>
          <w:sz w:val="24"/>
          <w:szCs w:val="26"/>
          <w:lang w:eastAsia="sl-SI"/>
        </w:rPr>
        <w:br/>
        <w:t xml:space="preserve">- možnost in posledice podaljšanja </w:t>
      </w:r>
      <w:proofErr w:type="spellStart"/>
      <w:r w:rsidRPr="00BC5EEB">
        <w:rPr>
          <w:rFonts w:ascii="Arial" w:eastAsia="Times New Roman" w:hAnsi="Arial" w:cs="Arial"/>
          <w:color w:val="484848"/>
          <w:sz w:val="24"/>
          <w:szCs w:val="26"/>
          <w:lang w:eastAsia="sl-SI"/>
        </w:rPr>
        <w:t>instrukcijskega</w:t>
      </w:r>
      <w:proofErr w:type="spellEnd"/>
      <w:r w:rsidRPr="00BC5EEB">
        <w:rPr>
          <w:rFonts w:ascii="Arial" w:eastAsia="Times New Roman" w:hAnsi="Arial" w:cs="Arial"/>
          <w:color w:val="484848"/>
          <w:sz w:val="24"/>
          <w:szCs w:val="26"/>
          <w:lang w:eastAsia="sl-SI"/>
        </w:rPr>
        <w:t xml:space="preserve"> roka,</w:t>
      </w:r>
      <w:r w:rsidRPr="00BC5EEB">
        <w:rPr>
          <w:rFonts w:ascii="Arial" w:eastAsia="Times New Roman" w:hAnsi="Arial" w:cs="Arial"/>
          <w:color w:val="484848"/>
          <w:sz w:val="24"/>
          <w:szCs w:val="26"/>
          <w:lang w:eastAsia="sl-SI"/>
        </w:rPr>
        <w:br/>
        <w:t>- odločanje o višini odvetniške tarife,</w:t>
      </w:r>
      <w:r w:rsidRPr="00BC5EEB">
        <w:rPr>
          <w:rFonts w:ascii="Arial" w:eastAsia="Times New Roman" w:hAnsi="Arial" w:cs="Arial"/>
          <w:color w:val="484848"/>
          <w:sz w:val="24"/>
          <w:szCs w:val="26"/>
          <w:lang w:eastAsia="sl-SI"/>
        </w:rPr>
        <w:br/>
        <w:t>- odpoved pravici do pritožbe pred iztekom roka za seznanitev in vročitev dokumenta,</w:t>
      </w:r>
      <w:r w:rsidRPr="00BC5EEB">
        <w:rPr>
          <w:rFonts w:ascii="Arial" w:eastAsia="Times New Roman" w:hAnsi="Arial" w:cs="Arial"/>
          <w:color w:val="484848"/>
          <w:sz w:val="24"/>
          <w:szCs w:val="26"/>
          <w:lang w:eastAsia="sl-SI"/>
        </w:rPr>
        <w:br/>
        <w:t>- izdaja nadomestne odločbe in izvršitev ob delno utemeljeni pritožbi,</w:t>
      </w:r>
      <w:r w:rsidRPr="00BC5EEB">
        <w:rPr>
          <w:rFonts w:ascii="Arial" w:eastAsia="Times New Roman" w:hAnsi="Arial" w:cs="Arial"/>
          <w:color w:val="484848"/>
          <w:sz w:val="24"/>
          <w:szCs w:val="26"/>
          <w:lang w:eastAsia="sl-SI"/>
        </w:rPr>
        <w:br/>
        <w:t>- obnova postopka - združitev postopkov ter izdaja sklepa o obnovi pred dokončnostjo odločbe,</w:t>
      </w:r>
      <w:r w:rsidRPr="00BC5EEB">
        <w:rPr>
          <w:rFonts w:ascii="Arial" w:eastAsia="Times New Roman" w:hAnsi="Arial" w:cs="Arial"/>
          <w:color w:val="484848"/>
          <w:sz w:val="24"/>
          <w:szCs w:val="26"/>
          <w:lang w:eastAsia="sl-SI"/>
        </w:rPr>
        <w:br/>
        <w:t>- odprava ali razveljavitev upravnega akta kot predhodno vprašanje v postopku.</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Skupno število aktivnih uporabnikov od aprila 2023 je približno 600, v prejšnjih letih pa približno devet tisoč uporabnikov. Portal beleži povprečno skoraj 120 ogledov in skupaj 300 klikov na delovni dan, pri čemer je povprečna dolžina uporabnikovega časa po spremljanju od letos na portalu približno 12-15 minut, kar kaže na daljše preučevanje vsebin.</w:t>
      </w:r>
    </w:p>
    <w:p w:rsidR="00BC5EEB" w:rsidRPr="00BC5EEB" w:rsidRDefault="00BC5EEB" w:rsidP="00BC5EEB">
      <w:pPr>
        <w:shd w:val="clear" w:color="auto" w:fill="FFFFFF"/>
        <w:spacing w:before="135" w:after="135" w:line="240" w:lineRule="auto"/>
        <w:outlineLvl w:val="2"/>
        <w:rPr>
          <w:rFonts w:ascii="inherit" w:eastAsia="Times New Roman" w:hAnsi="inherit" w:cs="Arial"/>
          <w:b/>
          <w:bCs/>
          <w:color w:val="484848"/>
          <w:sz w:val="30"/>
          <w:szCs w:val="32"/>
          <w:lang w:eastAsia="sl-SI"/>
        </w:rPr>
      </w:pPr>
      <w:r w:rsidRPr="00BC5EEB">
        <w:rPr>
          <w:rFonts w:ascii="inherit" w:eastAsia="Times New Roman" w:hAnsi="inherit" w:cs="Arial"/>
          <w:b/>
          <w:bCs/>
          <w:color w:val="484848"/>
          <w:sz w:val="30"/>
          <w:szCs w:val="32"/>
          <w:lang w:eastAsia="sl-SI"/>
        </w:rPr>
        <w:t>Dosedanji rezultati in pogled naprej</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 xml:space="preserve">Poleg vsebin, dostopnih na portalu Upravna svetovalnica, so bile v okviru projekta v preteklosti že izdane tri monografije Upravno-procesne dileme o rabi ZUP, 1., 2. in 3. del (založba Uradni list RS, 2010, 2012 in 2015), ki vključujejo najzahtevnejše in dopolnjene izbrane primere s portala, vključno z analizo </w:t>
      </w:r>
      <w:proofErr w:type="spellStart"/>
      <w:r w:rsidRPr="00BC5EEB">
        <w:rPr>
          <w:rFonts w:ascii="Arial" w:eastAsia="Times New Roman" w:hAnsi="Arial" w:cs="Arial"/>
          <w:color w:val="484848"/>
          <w:sz w:val="24"/>
          <w:szCs w:val="26"/>
          <w:lang w:eastAsia="sl-SI"/>
        </w:rPr>
        <w:t>judikature</w:t>
      </w:r>
      <w:proofErr w:type="spellEnd"/>
      <w:r w:rsidRPr="00BC5EEB">
        <w:rPr>
          <w:rFonts w:ascii="Arial" w:eastAsia="Times New Roman" w:hAnsi="Arial" w:cs="Arial"/>
          <w:color w:val="484848"/>
          <w:sz w:val="24"/>
          <w:szCs w:val="26"/>
          <w:lang w:eastAsia="sl-SI"/>
        </w:rPr>
        <w:t xml:space="preserve"> in teoretičnimi študijami razvoja upravnih razmerij, ter več člankov v periodiki. V pripravi do konca leta 2023 pa je nova monografija z zbranimi novejšimi aktualnimi primeri s spletnega portala Upravna svetovalnica.</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Prek različnih projektov, povezanih z Upravno svetovalnico, se beležijo še drugi rezultati, predvsem pa udeležba od leta 2009 do 2023 približno 120 predvsem podiplomskih študentov, ki pripravljajo osnutke odgovorov. Med drugim je sodelovanje pri Upravni svetovalnici povečalo ali neposredno zagotovilo zaposlitev kar nekaj diplomantom, saj delodajalci poznajo portal, študenti pa so med delom razvili dodatne kompetence v okviru t. i. učenja na resničnih življenjskih situacijah (ang. </w:t>
      </w:r>
      <w:r w:rsidRPr="00BC5EEB">
        <w:rPr>
          <w:rFonts w:ascii="Arial" w:eastAsia="Times New Roman" w:hAnsi="Arial" w:cs="Arial"/>
          <w:i/>
          <w:iCs/>
          <w:color w:val="484848"/>
          <w:sz w:val="24"/>
          <w:szCs w:val="26"/>
          <w:lang w:eastAsia="sl-SI"/>
        </w:rPr>
        <w:t xml:space="preserve">real </w:t>
      </w:r>
      <w:proofErr w:type="spellStart"/>
      <w:r w:rsidRPr="00BC5EEB">
        <w:rPr>
          <w:rFonts w:ascii="Arial" w:eastAsia="Times New Roman" w:hAnsi="Arial" w:cs="Arial"/>
          <w:i/>
          <w:iCs/>
          <w:color w:val="484848"/>
          <w:sz w:val="24"/>
          <w:szCs w:val="26"/>
          <w:lang w:eastAsia="sl-SI"/>
        </w:rPr>
        <w:t>life</w:t>
      </w:r>
      <w:proofErr w:type="spellEnd"/>
      <w:r w:rsidRPr="00BC5EEB">
        <w:rPr>
          <w:rFonts w:ascii="Arial" w:eastAsia="Times New Roman" w:hAnsi="Arial" w:cs="Arial"/>
          <w:i/>
          <w:iCs/>
          <w:color w:val="484848"/>
          <w:sz w:val="24"/>
          <w:szCs w:val="26"/>
          <w:lang w:eastAsia="sl-SI"/>
        </w:rPr>
        <w:t xml:space="preserve"> </w:t>
      </w:r>
      <w:r w:rsidRPr="00BC5EEB">
        <w:rPr>
          <w:rFonts w:ascii="Arial" w:eastAsia="Times New Roman" w:hAnsi="Arial" w:cs="Arial"/>
          <w:i/>
          <w:iCs/>
          <w:color w:val="484848"/>
          <w:sz w:val="24"/>
          <w:szCs w:val="26"/>
          <w:lang w:eastAsia="sl-SI"/>
        </w:rPr>
        <w:lastRenderedPageBreak/>
        <w:t>problem-</w:t>
      </w:r>
      <w:proofErr w:type="spellStart"/>
      <w:r w:rsidRPr="00BC5EEB">
        <w:rPr>
          <w:rFonts w:ascii="Arial" w:eastAsia="Times New Roman" w:hAnsi="Arial" w:cs="Arial"/>
          <w:i/>
          <w:iCs/>
          <w:color w:val="484848"/>
          <w:sz w:val="24"/>
          <w:szCs w:val="26"/>
          <w:lang w:eastAsia="sl-SI"/>
        </w:rPr>
        <w:t>based</w:t>
      </w:r>
      <w:proofErr w:type="spellEnd"/>
      <w:r w:rsidRPr="00BC5EEB">
        <w:rPr>
          <w:rFonts w:ascii="Arial" w:eastAsia="Times New Roman" w:hAnsi="Arial" w:cs="Arial"/>
          <w:i/>
          <w:iCs/>
          <w:color w:val="484848"/>
          <w:sz w:val="24"/>
          <w:szCs w:val="26"/>
          <w:lang w:eastAsia="sl-SI"/>
        </w:rPr>
        <w:t xml:space="preserve"> </w:t>
      </w:r>
      <w:proofErr w:type="spellStart"/>
      <w:r w:rsidRPr="00BC5EEB">
        <w:rPr>
          <w:rFonts w:ascii="Arial" w:eastAsia="Times New Roman" w:hAnsi="Arial" w:cs="Arial"/>
          <w:i/>
          <w:iCs/>
          <w:color w:val="484848"/>
          <w:sz w:val="24"/>
          <w:szCs w:val="26"/>
          <w:lang w:eastAsia="sl-SI"/>
        </w:rPr>
        <w:t>learning</w:t>
      </w:r>
      <w:proofErr w:type="spellEnd"/>
      <w:r w:rsidRPr="00BC5EEB">
        <w:rPr>
          <w:rFonts w:ascii="Arial" w:eastAsia="Times New Roman" w:hAnsi="Arial" w:cs="Arial"/>
          <w:color w:val="484848"/>
          <w:sz w:val="24"/>
          <w:szCs w:val="26"/>
          <w:lang w:eastAsia="sl-SI"/>
        </w:rPr>
        <w:t>). Nadalje je projekt prejel nekaj priznanj, leta 2013 celo od Evropske komisije, sicer pa npr. s strani CNVOS ali posameznih ministrstev, ki so prav zaradi primerov s portala tudi spremenila svoje predpise ali navodila. Stališča Upravne svetovalnice so bila neredko potrjena tudi v kasnejših odločitvah sodišča (npr. o veljavnosti uporabnih dovoljenj ob odpravi gradbenih dovoljenj).</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 xml:space="preserve">Poudariti velja, da se nasploh glede na ankete in posamezne informacije uporabnikov različni deležniki (npr. upravne enote, FURS in davčni svetovalci, pritožbeni sektorji ministrstev ali inšpektorati, </w:t>
      </w:r>
      <w:proofErr w:type="spellStart"/>
      <w:r w:rsidRPr="00BC5EEB">
        <w:rPr>
          <w:rFonts w:ascii="Arial" w:eastAsia="Times New Roman" w:hAnsi="Arial" w:cs="Arial"/>
          <w:color w:val="484848"/>
          <w:sz w:val="24"/>
          <w:szCs w:val="26"/>
          <w:lang w:eastAsia="sl-SI"/>
        </w:rPr>
        <w:t>nevladniki</w:t>
      </w:r>
      <w:proofErr w:type="spellEnd"/>
      <w:r w:rsidRPr="00BC5EEB">
        <w:rPr>
          <w:rFonts w:ascii="Arial" w:eastAsia="Times New Roman" w:hAnsi="Arial" w:cs="Arial"/>
          <w:color w:val="484848"/>
          <w:sz w:val="24"/>
          <w:szCs w:val="26"/>
          <w:lang w:eastAsia="sl-SI"/>
        </w:rPr>
        <w:t>) večkrat posvetujejo o odprtih dilemah z Upravne svetovalnice oz. jim ta predstavlja vir, da zavzamejo lastna stališča in poenotijo ravnanje stranke v istovrstnih zadevah na optimalno sistemski in argumentiran način.</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Nenazadnje Upravna svetovalnica predstavlja </w:t>
      </w:r>
      <w:r w:rsidRPr="00BC5EEB">
        <w:rPr>
          <w:rFonts w:ascii="Arial" w:eastAsia="Times New Roman" w:hAnsi="Arial" w:cs="Arial"/>
          <w:b/>
          <w:bCs/>
          <w:color w:val="484848"/>
          <w:sz w:val="24"/>
          <w:szCs w:val="26"/>
          <w:lang w:eastAsia="sl-SI"/>
        </w:rPr>
        <w:t>enega od vhodnih virov za analizo stanja</w:t>
      </w:r>
      <w:r w:rsidRPr="00BC5EEB">
        <w:rPr>
          <w:rFonts w:ascii="Arial" w:eastAsia="Times New Roman" w:hAnsi="Arial" w:cs="Arial"/>
          <w:color w:val="484848"/>
          <w:sz w:val="24"/>
          <w:szCs w:val="26"/>
          <w:lang w:eastAsia="sl-SI"/>
        </w:rPr>
        <w:t> upravnih postopkov pri nas in s tem </w:t>
      </w:r>
      <w:r w:rsidRPr="00BC5EEB">
        <w:rPr>
          <w:rFonts w:ascii="Arial" w:eastAsia="Times New Roman" w:hAnsi="Arial" w:cs="Arial"/>
          <w:b/>
          <w:bCs/>
          <w:color w:val="484848"/>
          <w:sz w:val="24"/>
          <w:szCs w:val="26"/>
          <w:lang w:eastAsia="sl-SI"/>
        </w:rPr>
        <w:t>podlago za načrtovan novi ZUP</w:t>
      </w:r>
      <w:r w:rsidRPr="00BC5EEB">
        <w:rPr>
          <w:rFonts w:ascii="Arial" w:eastAsia="Times New Roman" w:hAnsi="Arial" w:cs="Arial"/>
          <w:color w:val="484848"/>
          <w:sz w:val="24"/>
          <w:szCs w:val="26"/>
          <w:lang w:eastAsia="sl-SI"/>
        </w:rPr>
        <w:t>, ki naj bi področje normiral bolj načelno in vključujoče, kot izhaja iz današnjega zakona.</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Ti izidi so, se zdi, zlasti posledica sooblikovanja projekta s strani različnih akterjev. Pri Upravni svetovalnici gre namreč za primer dobre prakse t. i. sodelovalne uprave (ang. </w:t>
      </w:r>
      <w:proofErr w:type="spellStart"/>
      <w:r w:rsidRPr="00BC5EEB">
        <w:rPr>
          <w:rFonts w:ascii="Arial" w:eastAsia="Times New Roman" w:hAnsi="Arial" w:cs="Arial"/>
          <w:i/>
          <w:iCs/>
          <w:color w:val="484848"/>
          <w:sz w:val="24"/>
          <w:szCs w:val="26"/>
          <w:lang w:eastAsia="sl-SI"/>
        </w:rPr>
        <w:t>collaborative</w:t>
      </w:r>
      <w:proofErr w:type="spellEnd"/>
      <w:r w:rsidRPr="00BC5EEB">
        <w:rPr>
          <w:rFonts w:ascii="Arial" w:eastAsia="Times New Roman" w:hAnsi="Arial" w:cs="Arial"/>
          <w:color w:val="484848"/>
          <w:sz w:val="24"/>
          <w:szCs w:val="26"/>
          <w:lang w:eastAsia="sl-SI"/>
        </w:rPr>
        <w:t> </w:t>
      </w:r>
      <w:proofErr w:type="spellStart"/>
      <w:r w:rsidRPr="00BC5EEB">
        <w:rPr>
          <w:rFonts w:ascii="Arial" w:eastAsia="Times New Roman" w:hAnsi="Arial" w:cs="Arial"/>
          <w:i/>
          <w:iCs/>
          <w:color w:val="484848"/>
          <w:sz w:val="24"/>
          <w:szCs w:val="26"/>
          <w:lang w:eastAsia="sl-SI"/>
        </w:rPr>
        <w:t>governance</w:t>
      </w:r>
      <w:proofErr w:type="spellEnd"/>
      <w:r w:rsidRPr="00BC5EEB">
        <w:rPr>
          <w:rFonts w:ascii="Arial" w:eastAsia="Times New Roman" w:hAnsi="Arial" w:cs="Arial"/>
          <w:color w:val="484848"/>
          <w:sz w:val="24"/>
          <w:szCs w:val="26"/>
          <w:lang w:eastAsia="sl-SI"/>
        </w:rPr>
        <w:t>),</w:t>
      </w:r>
      <w:r w:rsidRPr="00BC5EEB">
        <w:rPr>
          <w:rFonts w:ascii="Arial" w:eastAsia="Times New Roman" w:hAnsi="Arial" w:cs="Arial"/>
          <w:b/>
          <w:bCs/>
          <w:color w:val="484848"/>
          <w:sz w:val="18"/>
          <w:szCs w:val="19"/>
          <w:vertAlign w:val="superscript"/>
          <w:lang w:eastAsia="sl-SI"/>
        </w:rPr>
        <w:t>7</w:t>
      </w:r>
      <w:r w:rsidRPr="00BC5EEB">
        <w:rPr>
          <w:rFonts w:ascii="Arial" w:eastAsia="Times New Roman" w:hAnsi="Arial" w:cs="Arial"/>
          <w:color w:val="484848"/>
          <w:sz w:val="24"/>
          <w:szCs w:val="26"/>
          <w:lang w:eastAsia="sl-SI"/>
        </w:rPr>
        <w:t> saj hkrati uporabnikom brezplačno ponuja odgovore na zapletene izzive iz prakse, spodbuja strokovno razpravo med strokovnjaki in javnostjo o aktualnih izzivih upravnega postopanja in poslovanja ter najbolj perspektivnim študentom in profesorjem omogoča, da se srečujejo s konkretnimi izzivi iz prakse in poglabljajo svoje znanje, postajajo usposobljen in iskan kader ter izvajajo aktualne raziskave kot most med znanostjo in prakso.</w:t>
      </w:r>
    </w:p>
    <w:p w:rsidR="00BC5EEB" w:rsidRPr="00BC5EEB" w:rsidRDefault="00BC5EEB" w:rsidP="00BC5EEB">
      <w:pPr>
        <w:shd w:val="clear" w:color="auto" w:fill="FFFFFF"/>
        <w:spacing w:before="135" w:after="135" w:line="240" w:lineRule="auto"/>
        <w:outlineLvl w:val="2"/>
        <w:rPr>
          <w:rFonts w:ascii="inherit" w:eastAsia="Times New Roman" w:hAnsi="inherit" w:cs="Arial"/>
          <w:b/>
          <w:bCs/>
          <w:color w:val="484848"/>
          <w:sz w:val="30"/>
          <w:szCs w:val="32"/>
          <w:lang w:eastAsia="sl-SI"/>
        </w:rPr>
      </w:pPr>
      <w:r w:rsidRPr="00BC5EEB">
        <w:rPr>
          <w:rFonts w:ascii="inherit" w:eastAsia="Times New Roman" w:hAnsi="inherit" w:cs="Arial"/>
          <w:b/>
          <w:bCs/>
          <w:color w:val="484848"/>
          <w:sz w:val="30"/>
          <w:szCs w:val="32"/>
          <w:lang w:eastAsia="sl-SI"/>
        </w:rPr>
        <w:t>Sklep</w:t>
      </w:r>
    </w:p>
    <w:p w:rsidR="00BC5EEB" w:rsidRPr="00BC5EEB" w:rsidRDefault="00BC5EEB" w:rsidP="00BC5EEB">
      <w:pPr>
        <w:shd w:val="clear" w:color="auto" w:fill="FFFFFF"/>
        <w:spacing w:after="75" w:line="312" w:lineRule="atLeast"/>
        <w:jc w:val="both"/>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Končno se želimo ustvarjalci Upravne svetovalnice zahvaliti vsem, s katerimi sooblikujemo portal. Nenazadnje hvala vsem uporabnikom, ki dnevno izkazujete "</w:t>
      </w:r>
      <w:proofErr w:type="spellStart"/>
      <w:r w:rsidRPr="00BC5EEB">
        <w:rPr>
          <w:rFonts w:ascii="Arial" w:eastAsia="Times New Roman" w:hAnsi="Arial" w:cs="Arial"/>
          <w:color w:val="484848"/>
          <w:sz w:val="24"/>
          <w:szCs w:val="26"/>
          <w:lang w:eastAsia="sl-SI"/>
        </w:rPr>
        <w:t>ZaUPanje</w:t>
      </w:r>
      <w:proofErr w:type="spellEnd"/>
      <w:r w:rsidRPr="00BC5EEB">
        <w:rPr>
          <w:rFonts w:ascii="Arial" w:eastAsia="Times New Roman" w:hAnsi="Arial" w:cs="Arial"/>
          <w:color w:val="484848"/>
          <w:sz w:val="24"/>
          <w:szCs w:val="26"/>
          <w:lang w:eastAsia="sl-SI"/>
        </w:rPr>
        <w:t>" Upravni svetovalnici in s postavljanjem vprašanj ključno sooblikujete vsebino portala ter podajate temelje za analizo stanja, izboljšave predpisov in prakse upravnih organov. Veselimo se nadaljnjega skupnega ustvarjanja in našega skupnega prispevka k poenoteni praksi uporabe ZUP in drugih področnih zakonov ter posledično bolj učinkovitim upravnim postopkom.</w:t>
      </w:r>
    </w:p>
    <w:p w:rsidR="00BC5EEB" w:rsidRPr="00BC5EEB" w:rsidRDefault="00BC5EEB" w:rsidP="00BC5EEB">
      <w:pPr>
        <w:shd w:val="clear" w:color="auto" w:fill="FFFFFF"/>
        <w:spacing w:after="0" w:line="240" w:lineRule="auto"/>
        <w:rPr>
          <w:rFonts w:ascii="Arial" w:eastAsia="Times New Roman" w:hAnsi="Arial" w:cs="Arial"/>
          <w:color w:val="484848"/>
          <w:sz w:val="24"/>
          <w:szCs w:val="26"/>
          <w:lang w:eastAsia="sl-SI"/>
        </w:rPr>
      </w:pPr>
      <w:r w:rsidRPr="00BC5EEB">
        <w:rPr>
          <w:rFonts w:ascii="Arial" w:eastAsia="Times New Roman" w:hAnsi="Arial" w:cs="Arial"/>
          <w:color w:val="484848"/>
          <w:sz w:val="24"/>
          <w:szCs w:val="26"/>
          <w:lang w:eastAsia="sl-SI"/>
        </w:rPr>
        <w:t>Opombe:</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hyperlink r:id="rId11" w:history="1">
        <w:r w:rsidRPr="00BC5EEB">
          <w:rPr>
            <w:rFonts w:ascii="Arial" w:eastAsia="Times New Roman" w:hAnsi="Arial" w:cs="Arial"/>
            <w:color w:val="2F7A8E"/>
            <w:szCs w:val="23"/>
            <w:vertAlign w:val="superscript"/>
            <w:lang w:eastAsia="sl-SI"/>
          </w:rPr>
          <w:t>1</w:t>
        </w:r>
      </w:hyperlink>
      <w:r w:rsidRPr="00BC5EEB">
        <w:rPr>
          <w:rFonts w:ascii="Arial" w:eastAsia="Times New Roman" w:hAnsi="Arial" w:cs="Arial"/>
          <w:color w:val="484848"/>
          <w:szCs w:val="23"/>
          <w:lang w:eastAsia="sl-SI"/>
        </w:rPr>
        <w:t xml:space="preserve"> Ur. l. RS, št. 24/06 in </w:t>
      </w:r>
      <w:proofErr w:type="spellStart"/>
      <w:r w:rsidRPr="00BC5EEB">
        <w:rPr>
          <w:rFonts w:ascii="Arial" w:eastAsia="Times New Roman" w:hAnsi="Arial" w:cs="Arial"/>
          <w:color w:val="484848"/>
          <w:szCs w:val="23"/>
          <w:lang w:eastAsia="sl-SI"/>
        </w:rPr>
        <w:t>nasl</w:t>
      </w:r>
      <w:proofErr w:type="spellEnd"/>
      <w:r w:rsidRPr="00BC5EEB">
        <w:rPr>
          <w:rFonts w:ascii="Arial" w:eastAsia="Times New Roman" w:hAnsi="Arial" w:cs="Arial"/>
          <w:color w:val="484848"/>
          <w:szCs w:val="23"/>
          <w:lang w:eastAsia="sl-SI"/>
        </w:rPr>
        <w:t>.</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hyperlink r:id="rId12" w:history="1">
        <w:r w:rsidRPr="00BC5EEB">
          <w:rPr>
            <w:rFonts w:ascii="Arial" w:eastAsia="Times New Roman" w:hAnsi="Arial" w:cs="Arial"/>
            <w:color w:val="2F7A8E"/>
            <w:szCs w:val="23"/>
            <w:vertAlign w:val="superscript"/>
            <w:lang w:eastAsia="sl-SI"/>
          </w:rPr>
          <w:t>2</w:t>
        </w:r>
      </w:hyperlink>
      <w:r w:rsidRPr="00BC5EEB">
        <w:rPr>
          <w:rFonts w:ascii="Arial" w:eastAsia="Times New Roman" w:hAnsi="Arial" w:cs="Arial"/>
          <w:color w:val="484848"/>
          <w:szCs w:val="23"/>
          <w:lang w:eastAsia="sl-SI"/>
        </w:rPr>
        <w:t> Več o Upravni svetovalnici, njenih funkcijah in deležnikih </w:t>
      </w:r>
      <w:r w:rsidRPr="00BC5EEB">
        <w:rPr>
          <w:rFonts w:ascii="Arial" w:eastAsia="Times New Roman" w:hAnsi="Arial" w:cs="Arial"/>
          <w:b/>
          <w:bCs/>
          <w:color w:val="484848"/>
          <w:szCs w:val="23"/>
          <w:lang w:eastAsia="sl-SI"/>
        </w:rPr>
        <w:t>Kovač, P. </w:t>
      </w:r>
      <w:r w:rsidRPr="00BC5EEB">
        <w:rPr>
          <w:rFonts w:ascii="Arial" w:eastAsia="Times New Roman" w:hAnsi="Arial" w:cs="Arial"/>
          <w:color w:val="484848"/>
          <w:szCs w:val="23"/>
          <w:lang w:eastAsia="sl-SI"/>
        </w:rPr>
        <w:t>(ur.): Upravno-procesne dileme 3 v posebnih upravnih postopkih. Uradni list Republike Slovenije, Ljubljana 2015.</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hyperlink r:id="rId13" w:history="1">
        <w:r w:rsidRPr="00BC5EEB">
          <w:rPr>
            <w:rFonts w:ascii="Arial" w:eastAsia="Times New Roman" w:hAnsi="Arial" w:cs="Arial"/>
            <w:color w:val="2F7A8E"/>
            <w:szCs w:val="23"/>
            <w:vertAlign w:val="superscript"/>
            <w:lang w:eastAsia="sl-SI"/>
          </w:rPr>
          <w:t>3</w:t>
        </w:r>
      </w:hyperlink>
      <w:r w:rsidRPr="00BC5EEB">
        <w:rPr>
          <w:rFonts w:ascii="Arial" w:eastAsia="Times New Roman" w:hAnsi="Arial" w:cs="Arial"/>
          <w:color w:val="484848"/>
          <w:szCs w:val="23"/>
          <w:lang w:eastAsia="sl-SI"/>
        </w:rPr>
        <w:t> </w:t>
      </w:r>
      <w:r w:rsidRPr="00BC5EEB">
        <w:rPr>
          <w:rFonts w:ascii="Arial" w:eastAsia="Times New Roman" w:hAnsi="Arial" w:cs="Arial"/>
          <w:b/>
          <w:bCs/>
          <w:color w:val="484848"/>
          <w:szCs w:val="23"/>
          <w:lang w:eastAsia="sl-SI"/>
        </w:rPr>
        <w:t>Kovač, P.</w:t>
      </w:r>
      <w:r w:rsidRPr="00BC5EEB">
        <w:rPr>
          <w:rFonts w:ascii="Arial" w:eastAsia="Times New Roman" w:hAnsi="Arial" w:cs="Arial"/>
          <w:color w:val="484848"/>
          <w:szCs w:val="23"/>
          <w:lang w:eastAsia="sl-SI"/>
        </w:rPr>
        <w:t>: Upravna svetovalnica kot kandidatka za evropsko nagrado za inovativnost v javni upravi, Kakovost, 2013, str. 9-12.</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hyperlink r:id="rId14" w:history="1">
        <w:r w:rsidRPr="00BC5EEB">
          <w:rPr>
            <w:rFonts w:ascii="Arial" w:eastAsia="Times New Roman" w:hAnsi="Arial" w:cs="Arial"/>
            <w:color w:val="2F7A8E"/>
            <w:szCs w:val="23"/>
            <w:vertAlign w:val="superscript"/>
            <w:lang w:eastAsia="sl-SI"/>
          </w:rPr>
          <w:t>4</w:t>
        </w:r>
      </w:hyperlink>
      <w:r w:rsidRPr="00BC5EEB">
        <w:rPr>
          <w:rFonts w:ascii="Arial" w:eastAsia="Times New Roman" w:hAnsi="Arial" w:cs="Arial"/>
          <w:color w:val="484848"/>
          <w:szCs w:val="23"/>
          <w:lang w:eastAsia="sl-SI"/>
        </w:rPr>
        <w:t xml:space="preserve"> Ekipo študentov na FU z magistrskega študijskega programa na FU UL v obdobju marec-oktober 2023 sestavljajo: </w:t>
      </w:r>
      <w:proofErr w:type="spellStart"/>
      <w:r w:rsidRPr="00BC5EEB">
        <w:rPr>
          <w:rFonts w:ascii="Arial" w:eastAsia="Times New Roman" w:hAnsi="Arial" w:cs="Arial"/>
          <w:color w:val="484848"/>
          <w:szCs w:val="23"/>
          <w:lang w:eastAsia="sl-SI"/>
        </w:rPr>
        <w:t>Ilda</w:t>
      </w:r>
      <w:proofErr w:type="spellEnd"/>
      <w:r w:rsidRPr="00BC5EEB">
        <w:rPr>
          <w:rFonts w:ascii="Arial" w:eastAsia="Times New Roman" w:hAnsi="Arial" w:cs="Arial"/>
          <w:color w:val="484848"/>
          <w:szCs w:val="23"/>
          <w:lang w:eastAsia="sl-SI"/>
        </w:rPr>
        <w:t xml:space="preserve"> </w:t>
      </w:r>
      <w:proofErr w:type="spellStart"/>
      <w:r w:rsidRPr="00BC5EEB">
        <w:rPr>
          <w:rFonts w:ascii="Arial" w:eastAsia="Times New Roman" w:hAnsi="Arial" w:cs="Arial"/>
          <w:color w:val="484848"/>
          <w:szCs w:val="23"/>
          <w:lang w:eastAsia="sl-SI"/>
        </w:rPr>
        <w:t>Kantarević</w:t>
      </w:r>
      <w:proofErr w:type="spellEnd"/>
      <w:r w:rsidRPr="00BC5EEB">
        <w:rPr>
          <w:rFonts w:ascii="Arial" w:eastAsia="Times New Roman" w:hAnsi="Arial" w:cs="Arial"/>
          <w:color w:val="484848"/>
          <w:szCs w:val="23"/>
          <w:lang w:eastAsia="sl-SI"/>
        </w:rPr>
        <w:t xml:space="preserve">, Žan Martin Povše, Maruša Sajevic, Tina Kržan, Maja Vrečar, Anita Grah, Lara </w:t>
      </w:r>
      <w:proofErr w:type="spellStart"/>
      <w:r w:rsidRPr="00BC5EEB">
        <w:rPr>
          <w:rFonts w:ascii="Arial" w:eastAsia="Times New Roman" w:hAnsi="Arial" w:cs="Arial"/>
          <w:color w:val="484848"/>
          <w:szCs w:val="23"/>
          <w:lang w:eastAsia="sl-SI"/>
        </w:rPr>
        <w:t>Janželj</w:t>
      </w:r>
      <w:proofErr w:type="spellEnd"/>
      <w:r w:rsidRPr="00BC5EEB">
        <w:rPr>
          <w:rFonts w:ascii="Arial" w:eastAsia="Times New Roman" w:hAnsi="Arial" w:cs="Arial"/>
          <w:color w:val="484848"/>
          <w:szCs w:val="23"/>
          <w:lang w:eastAsia="sl-SI"/>
        </w:rPr>
        <w:t>, Klavdija Košec, Borut Korošec, Urška Zadravec, Rebeka Senič, Martina Kramberger, Dijana Pavlović. Pedagoški mentorji oz. sodelujoči člani ekipe na FU UL pa so prof. dr. Polonca Kovač, doc. dr. Tina Sever, doc. dr. Jernej Buzeti, asist. Jera Novak, asist. Špela Mar, Uroš Perčič in Irena Žužek.</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hyperlink r:id="rId15" w:history="1">
        <w:r w:rsidRPr="00BC5EEB">
          <w:rPr>
            <w:rFonts w:ascii="Arial" w:eastAsia="Times New Roman" w:hAnsi="Arial" w:cs="Arial"/>
            <w:color w:val="2F7A8E"/>
            <w:szCs w:val="23"/>
            <w:vertAlign w:val="superscript"/>
            <w:lang w:eastAsia="sl-SI"/>
          </w:rPr>
          <w:t>5</w:t>
        </w:r>
      </w:hyperlink>
      <w:r w:rsidRPr="00BC5EEB">
        <w:rPr>
          <w:rFonts w:ascii="Arial" w:eastAsia="Times New Roman" w:hAnsi="Arial" w:cs="Arial"/>
          <w:color w:val="484848"/>
          <w:szCs w:val="23"/>
          <w:lang w:eastAsia="sl-SI"/>
        </w:rPr>
        <w:t xml:space="preserve"> Delovni mentor je član Medresorske delovne skupine MJU, oblikovane leta 2023 s sklepom ministrice Sanje </w:t>
      </w:r>
      <w:proofErr w:type="spellStart"/>
      <w:r w:rsidRPr="00BC5EEB">
        <w:rPr>
          <w:rFonts w:ascii="Arial" w:eastAsia="Times New Roman" w:hAnsi="Arial" w:cs="Arial"/>
          <w:color w:val="484848"/>
          <w:szCs w:val="23"/>
          <w:lang w:eastAsia="sl-SI"/>
        </w:rPr>
        <w:t>Ajanović</w:t>
      </w:r>
      <w:proofErr w:type="spellEnd"/>
      <w:r w:rsidRPr="00BC5EEB">
        <w:rPr>
          <w:rFonts w:ascii="Arial" w:eastAsia="Times New Roman" w:hAnsi="Arial" w:cs="Arial"/>
          <w:color w:val="484848"/>
          <w:szCs w:val="23"/>
          <w:lang w:eastAsia="sl-SI"/>
        </w:rPr>
        <w:t xml:space="preserve"> Hovnik, v sestavi: vodja mag. Matjaž Remic, dr. Matej Babšek, </w:t>
      </w:r>
      <w:r w:rsidRPr="00BC5EEB">
        <w:rPr>
          <w:rFonts w:ascii="Arial" w:eastAsia="Times New Roman" w:hAnsi="Arial" w:cs="Arial"/>
          <w:color w:val="484848"/>
          <w:szCs w:val="23"/>
          <w:lang w:eastAsia="sl-SI"/>
        </w:rPr>
        <w:lastRenderedPageBreak/>
        <w:t xml:space="preserve">mag. Mateja Jaklič, mag. Robert Lainšček, mag. Gordana </w:t>
      </w:r>
      <w:proofErr w:type="spellStart"/>
      <w:r w:rsidRPr="00BC5EEB">
        <w:rPr>
          <w:rFonts w:ascii="Arial" w:eastAsia="Times New Roman" w:hAnsi="Arial" w:cs="Arial"/>
          <w:color w:val="484848"/>
          <w:szCs w:val="23"/>
          <w:lang w:eastAsia="sl-SI"/>
        </w:rPr>
        <w:t>Mikunovič</w:t>
      </w:r>
      <w:proofErr w:type="spellEnd"/>
      <w:r w:rsidRPr="00BC5EEB">
        <w:rPr>
          <w:rFonts w:ascii="Arial" w:eastAsia="Times New Roman" w:hAnsi="Arial" w:cs="Arial"/>
          <w:color w:val="484848"/>
          <w:szCs w:val="23"/>
          <w:lang w:eastAsia="sl-SI"/>
        </w:rPr>
        <w:t xml:space="preserve">, </w:t>
      </w:r>
      <w:proofErr w:type="spellStart"/>
      <w:r w:rsidRPr="00BC5EEB">
        <w:rPr>
          <w:rFonts w:ascii="Arial" w:eastAsia="Times New Roman" w:hAnsi="Arial" w:cs="Arial"/>
          <w:color w:val="484848"/>
          <w:szCs w:val="23"/>
          <w:lang w:eastAsia="sl-SI"/>
        </w:rPr>
        <w:t>Sendi</w:t>
      </w:r>
      <w:proofErr w:type="spellEnd"/>
      <w:r w:rsidRPr="00BC5EEB">
        <w:rPr>
          <w:rFonts w:ascii="Arial" w:eastAsia="Times New Roman" w:hAnsi="Arial" w:cs="Arial"/>
          <w:color w:val="484848"/>
          <w:szCs w:val="23"/>
          <w:lang w:eastAsia="sl-SI"/>
        </w:rPr>
        <w:t xml:space="preserve"> Murgel, Igor Musar, Grega Rudolf, mag., dr. Simon Slokan, Katja Stražiščar, Boris Vinski in Luka Žigante.</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hyperlink r:id="rId16" w:history="1">
        <w:r w:rsidRPr="00BC5EEB">
          <w:rPr>
            <w:rFonts w:ascii="Arial" w:eastAsia="Times New Roman" w:hAnsi="Arial" w:cs="Arial"/>
            <w:color w:val="2F7A8E"/>
            <w:szCs w:val="23"/>
            <w:vertAlign w:val="superscript"/>
            <w:lang w:eastAsia="sl-SI"/>
          </w:rPr>
          <w:t>6</w:t>
        </w:r>
      </w:hyperlink>
      <w:r w:rsidRPr="00BC5EEB">
        <w:rPr>
          <w:rFonts w:ascii="Arial" w:eastAsia="Times New Roman" w:hAnsi="Arial" w:cs="Arial"/>
          <w:color w:val="484848"/>
          <w:szCs w:val="23"/>
          <w:lang w:eastAsia="sl-SI"/>
        </w:rPr>
        <w:t> </w:t>
      </w:r>
      <w:hyperlink r:id="rId17" w:tgtFrame="_blank" w:history="1">
        <w:r w:rsidRPr="00BC5EEB">
          <w:rPr>
            <w:rFonts w:ascii="Arial" w:eastAsia="Times New Roman" w:hAnsi="Arial" w:cs="Arial"/>
            <w:color w:val="2F7A8E"/>
            <w:szCs w:val="23"/>
            <w:lang w:eastAsia="sl-SI"/>
          </w:rPr>
          <w:t>https://upravna-svetovalnica.fu.uni-lj.si/index.php/Glavna_stran</w:t>
        </w:r>
      </w:hyperlink>
      <w:r w:rsidRPr="00BC5EEB">
        <w:rPr>
          <w:rFonts w:ascii="Arial" w:eastAsia="Times New Roman" w:hAnsi="Arial" w:cs="Arial"/>
          <w:color w:val="484848"/>
          <w:szCs w:val="23"/>
          <w:lang w:eastAsia="sl-SI"/>
        </w:rPr>
        <w:t> .</w:t>
      </w:r>
    </w:p>
    <w:p w:rsidR="00BC5EEB" w:rsidRPr="00BC5EEB" w:rsidRDefault="00BC5EEB" w:rsidP="00BC5EEB">
      <w:pPr>
        <w:shd w:val="clear" w:color="auto" w:fill="FFFFFF"/>
        <w:spacing w:after="0" w:line="240" w:lineRule="auto"/>
        <w:rPr>
          <w:rFonts w:ascii="Arial" w:eastAsia="Times New Roman" w:hAnsi="Arial" w:cs="Arial"/>
          <w:color w:val="484848"/>
          <w:szCs w:val="23"/>
          <w:lang w:eastAsia="sl-SI"/>
        </w:rPr>
      </w:pPr>
      <w:hyperlink r:id="rId18" w:history="1">
        <w:r w:rsidRPr="00BC5EEB">
          <w:rPr>
            <w:rFonts w:ascii="Arial" w:eastAsia="Times New Roman" w:hAnsi="Arial" w:cs="Arial"/>
            <w:color w:val="2F7A8E"/>
            <w:szCs w:val="23"/>
            <w:vertAlign w:val="superscript"/>
            <w:lang w:eastAsia="sl-SI"/>
          </w:rPr>
          <w:t>7</w:t>
        </w:r>
      </w:hyperlink>
      <w:r w:rsidRPr="00BC5EEB">
        <w:rPr>
          <w:rFonts w:ascii="Arial" w:eastAsia="Times New Roman" w:hAnsi="Arial" w:cs="Arial"/>
          <w:color w:val="484848"/>
          <w:szCs w:val="23"/>
          <w:lang w:eastAsia="sl-SI"/>
        </w:rPr>
        <w:t> Več v </w:t>
      </w:r>
      <w:r w:rsidRPr="00BC5EEB">
        <w:rPr>
          <w:rFonts w:ascii="Arial" w:eastAsia="Times New Roman" w:hAnsi="Arial" w:cs="Arial"/>
          <w:b/>
          <w:bCs/>
          <w:color w:val="484848"/>
          <w:szCs w:val="23"/>
          <w:lang w:eastAsia="sl-SI"/>
        </w:rPr>
        <w:t>Stare, J.</w:t>
      </w:r>
      <w:r w:rsidRPr="00BC5EEB">
        <w:rPr>
          <w:rFonts w:ascii="Arial" w:eastAsia="Times New Roman" w:hAnsi="Arial" w:cs="Arial"/>
          <w:color w:val="484848"/>
          <w:szCs w:val="23"/>
          <w:lang w:eastAsia="sl-SI"/>
        </w:rPr>
        <w:t>,</w:t>
      </w:r>
      <w:r w:rsidRPr="00BC5EEB">
        <w:rPr>
          <w:rFonts w:ascii="Arial" w:eastAsia="Times New Roman" w:hAnsi="Arial" w:cs="Arial"/>
          <w:b/>
          <w:bCs/>
          <w:color w:val="484848"/>
          <w:szCs w:val="23"/>
          <w:lang w:eastAsia="sl-SI"/>
        </w:rPr>
        <w:t> </w:t>
      </w:r>
      <w:r w:rsidRPr="00BC5EEB">
        <w:rPr>
          <w:rFonts w:ascii="Arial" w:eastAsia="Times New Roman" w:hAnsi="Arial" w:cs="Arial"/>
          <w:color w:val="484848"/>
          <w:szCs w:val="23"/>
          <w:lang w:eastAsia="sl-SI"/>
        </w:rPr>
        <w:t>in</w:t>
      </w:r>
      <w:r w:rsidRPr="00BC5EEB">
        <w:rPr>
          <w:rFonts w:ascii="Arial" w:eastAsia="Times New Roman" w:hAnsi="Arial" w:cs="Arial"/>
          <w:b/>
          <w:bCs/>
          <w:color w:val="484848"/>
          <w:szCs w:val="23"/>
          <w:lang w:eastAsia="sl-SI"/>
        </w:rPr>
        <w:t> Pečarič, M. </w:t>
      </w:r>
      <w:r w:rsidRPr="00BC5EEB">
        <w:rPr>
          <w:rFonts w:ascii="Arial" w:eastAsia="Times New Roman" w:hAnsi="Arial" w:cs="Arial"/>
          <w:color w:val="484848"/>
          <w:szCs w:val="23"/>
          <w:lang w:eastAsia="sl-SI"/>
        </w:rPr>
        <w:t>(ur.): Znanost o javni upravi. Fakulteta za upravo Univerze v Ljubljani, Ljubljana 2021.</w:t>
      </w:r>
    </w:p>
    <w:p w:rsidR="00247E6C" w:rsidRPr="00BC5EEB" w:rsidRDefault="00247E6C">
      <w:pPr>
        <w:rPr>
          <w:sz w:val="20"/>
        </w:rPr>
      </w:pPr>
    </w:p>
    <w:sectPr w:rsidR="00247E6C" w:rsidRPr="00BC5E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05" w:rsidRDefault="00500305" w:rsidP="00BC5EEB">
      <w:pPr>
        <w:spacing w:after="0" w:line="240" w:lineRule="auto"/>
      </w:pPr>
      <w:r>
        <w:separator/>
      </w:r>
    </w:p>
  </w:endnote>
  <w:endnote w:type="continuationSeparator" w:id="0">
    <w:p w:rsidR="00500305" w:rsidRDefault="00500305" w:rsidP="00BC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gnaPro-Cond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05" w:rsidRDefault="00500305" w:rsidP="00BC5EEB">
      <w:pPr>
        <w:spacing w:after="0" w:line="240" w:lineRule="auto"/>
      </w:pPr>
      <w:r>
        <w:separator/>
      </w:r>
    </w:p>
  </w:footnote>
  <w:footnote w:type="continuationSeparator" w:id="0">
    <w:p w:rsidR="00500305" w:rsidRDefault="00500305" w:rsidP="00BC5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EB"/>
    <w:rsid w:val="00247E6C"/>
    <w:rsid w:val="00500305"/>
    <w:rsid w:val="00BC5E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F6D5"/>
  <w15:chartTrackingRefBased/>
  <w15:docId w15:val="{A97C9763-316F-4A2B-9251-EEEE8408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C5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avaden"/>
    <w:link w:val="Naslov3Znak"/>
    <w:uiPriority w:val="9"/>
    <w:qFormat/>
    <w:rsid w:val="00BC5EEB"/>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BC5EEB"/>
    <w:rPr>
      <w:rFonts w:ascii="Times New Roman" w:eastAsia="Times New Roman" w:hAnsi="Times New Roman" w:cs="Times New Roman"/>
      <w:b/>
      <w:bCs/>
      <w:sz w:val="27"/>
      <w:szCs w:val="27"/>
      <w:lang w:eastAsia="sl-SI"/>
    </w:rPr>
  </w:style>
  <w:style w:type="paragraph" w:customStyle="1" w:styleId="authorship-author">
    <w:name w:val="authorship-author"/>
    <w:basedOn w:val="Navaden"/>
    <w:rsid w:val="00BC5EE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BC5EEB"/>
    <w:rPr>
      <w:color w:val="0000FF"/>
      <w:u w:val="single"/>
    </w:rPr>
  </w:style>
  <w:style w:type="paragraph" w:customStyle="1" w:styleId="authorship-publication">
    <w:name w:val="authorship-publication"/>
    <w:basedOn w:val="Navaden"/>
    <w:rsid w:val="00BC5E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rticle-paragraph">
    <w:name w:val="article-paragraph"/>
    <w:basedOn w:val="Navaden"/>
    <w:rsid w:val="00BC5E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BC5EEB"/>
    <w:pPr>
      <w:tabs>
        <w:tab w:val="center" w:pos="4513"/>
        <w:tab w:val="right" w:pos="9026"/>
      </w:tabs>
      <w:spacing w:after="0" w:line="240" w:lineRule="auto"/>
    </w:pPr>
  </w:style>
  <w:style w:type="character" w:customStyle="1" w:styleId="GlavaZnak">
    <w:name w:val="Glava Znak"/>
    <w:basedOn w:val="Privzetapisavaodstavka"/>
    <w:link w:val="Glava"/>
    <w:uiPriority w:val="99"/>
    <w:rsid w:val="00BC5EEB"/>
  </w:style>
  <w:style w:type="paragraph" w:styleId="Noga">
    <w:name w:val="footer"/>
    <w:basedOn w:val="Navaden"/>
    <w:link w:val="NogaZnak"/>
    <w:uiPriority w:val="99"/>
    <w:unhideWhenUsed/>
    <w:rsid w:val="00BC5EEB"/>
    <w:pPr>
      <w:tabs>
        <w:tab w:val="center" w:pos="4513"/>
        <w:tab w:val="right" w:pos="9026"/>
      </w:tabs>
      <w:spacing w:after="0" w:line="240" w:lineRule="auto"/>
    </w:pPr>
  </w:style>
  <w:style w:type="character" w:customStyle="1" w:styleId="NogaZnak">
    <w:name w:val="Noga Znak"/>
    <w:basedOn w:val="Privzetapisavaodstavka"/>
    <w:link w:val="Noga"/>
    <w:uiPriority w:val="99"/>
    <w:rsid w:val="00BC5EEB"/>
  </w:style>
  <w:style w:type="character" w:customStyle="1" w:styleId="Naslov1Znak">
    <w:name w:val="Naslov 1 Znak"/>
    <w:basedOn w:val="Privzetapisavaodstavka"/>
    <w:link w:val="Naslov1"/>
    <w:uiPriority w:val="9"/>
    <w:rsid w:val="00BC5E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200">
      <w:bodyDiv w:val="1"/>
      <w:marLeft w:val="0"/>
      <w:marRight w:val="0"/>
      <w:marTop w:val="0"/>
      <w:marBottom w:val="0"/>
      <w:divBdr>
        <w:top w:val="none" w:sz="0" w:space="0" w:color="auto"/>
        <w:left w:val="none" w:sz="0" w:space="0" w:color="auto"/>
        <w:bottom w:val="none" w:sz="0" w:space="0" w:color="auto"/>
        <w:right w:val="none" w:sz="0" w:space="0" w:color="auto"/>
      </w:divBdr>
      <w:divsChild>
        <w:div w:id="137770848">
          <w:marLeft w:val="0"/>
          <w:marRight w:val="0"/>
          <w:marTop w:val="0"/>
          <w:marBottom w:val="0"/>
          <w:divBdr>
            <w:top w:val="none" w:sz="0" w:space="0" w:color="auto"/>
            <w:left w:val="none" w:sz="0" w:space="0" w:color="auto"/>
            <w:bottom w:val="single" w:sz="6" w:space="11" w:color="E1E1E1"/>
            <w:right w:val="none" w:sz="0" w:space="0" w:color="auto"/>
          </w:divBdr>
          <w:divsChild>
            <w:div w:id="1898583749">
              <w:marLeft w:val="0"/>
              <w:marRight w:val="0"/>
              <w:marTop w:val="0"/>
              <w:marBottom w:val="0"/>
              <w:divBdr>
                <w:top w:val="none" w:sz="0" w:space="0" w:color="auto"/>
                <w:left w:val="none" w:sz="0" w:space="0" w:color="auto"/>
                <w:bottom w:val="single" w:sz="6" w:space="8" w:color="E1E1E1"/>
                <w:right w:val="none" w:sz="0" w:space="0" w:color="auto"/>
              </w:divBdr>
              <w:divsChild>
                <w:div w:id="2049523968">
                  <w:marLeft w:val="-225"/>
                  <w:marRight w:val="-225"/>
                  <w:marTop w:val="0"/>
                  <w:marBottom w:val="0"/>
                  <w:divBdr>
                    <w:top w:val="none" w:sz="0" w:space="0" w:color="auto"/>
                    <w:left w:val="none" w:sz="0" w:space="0" w:color="auto"/>
                    <w:bottom w:val="none" w:sz="0" w:space="0" w:color="auto"/>
                    <w:right w:val="none" w:sz="0" w:space="0" w:color="auto"/>
                  </w:divBdr>
                  <w:divsChild>
                    <w:div w:id="338310111">
                      <w:marLeft w:val="0"/>
                      <w:marRight w:val="0"/>
                      <w:marTop w:val="0"/>
                      <w:marBottom w:val="0"/>
                      <w:divBdr>
                        <w:top w:val="none" w:sz="0" w:space="0" w:color="auto"/>
                        <w:left w:val="none" w:sz="0" w:space="0" w:color="auto"/>
                        <w:bottom w:val="none" w:sz="0" w:space="0" w:color="auto"/>
                        <w:right w:val="none" w:sz="0" w:space="0" w:color="auto"/>
                      </w:divBdr>
                    </w:div>
                  </w:divsChild>
                </w:div>
                <w:div w:id="38632987">
                  <w:marLeft w:val="-225"/>
                  <w:marRight w:val="-225"/>
                  <w:marTop w:val="0"/>
                  <w:marBottom w:val="0"/>
                  <w:divBdr>
                    <w:top w:val="none" w:sz="0" w:space="0" w:color="auto"/>
                    <w:left w:val="none" w:sz="0" w:space="0" w:color="auto"/>
                    <w:bottom w:val="none" w:sz="0" w:space="0" w:color="auto"/>
                    <w:right w:val="none" w:sz="0" w:space="0" w:color="auto"/>
                  </w:divBdr>
                  <w:divsChild>
                    <w:div w:id="1076897206">
                      <w:marLeft w:val="0"/>
                      <w:marRight w:val="0"/>
                      <w:marTop w:val="0"/>
                      <w:marBottom w:val="0"/>
                      <w:divBdr>
                        <w:top w:val="none" w:sz="0" w:space="0" w:color="auto"/>
                        <w:left w:val="none" w:sz="0" w:space="0" w:color="auto"/>
                        <w:bottom w:val="none" w:sz="0" w:space="0" w:color="auto"/>
                        <w:right w:val="none" w:sz="0" w:space="0" w:color="auto"/>
                      </w:divBdr>
                    </w:div>
                    <w:div w:id="1043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61380">
              <w:marLeft w:val="-225"/>
              <w:marRight w:val="-225"/>
              <w:marTop w:val="0"/>
              <w:marBottom w:val="0"/>
              <w:divBdr>
                <w:top w:val="none" w:sz="0" w:space="0" w:color="auto"/>
                <w:left w:val="none" w:sz="0" w:space="0" w:color="auto"/>
                <w:bottom w:val="none" w:sz="0" w:space="0" w:color="auto"/>
                <w:right w:val="none" w:sz="0" w:space="0" w:color="auto"/>
              </w:divBdr>
              <w:divsChild>
                <w:div w:id="1941404696">
                  <w:marLeft w:val="0"/>
                  <w:marRight w:val="0"/>
                  <w:marTop w:val="0"/>
                  <w:marBottom w:val="0"/>
                  <w:divBdr>
                    <w:top w:val="none" w:sz="0" w:space="0" w:color="auto"/>
                    <w:left w:val="none" w:sz="0" w:space="0" w:color="auto"/>
                    <w:bottom w:val="none" w:sz="0" w:space="0" w:color="auto"/>
                    <w:right w:val="none" w:sz="0" w:space="0" w:color="auto"/>
                  </w:divBdr>
                  <w:divsChild>
                    <w:div w:id="4723322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8950">
          <w:marLeft w:val="0"/>
          <w:marRight w:val="0"/>
          <w:marTop w:val="0"/>
          <w:marBottom w:val="0"/>
          <w:divBdr>
            <w:top w:val="none" w:sz="0" w:space="0" w:color="auto"/>
            <w:left w:val="none" w:sz="0" w:space="0" w:color="auto"/>
            <w:bottom w:val="none" w:sz="0" w:space="0" w:color="auto"/>
            <w:right w:val="none" w:sz="0" w:space="0" w:color="auto"/>
          </w:divBdr>
          <w:divsChild>
            <w:div w:id="11419275">
              <w:marLeft w:val="-225"/>
              <w:marRight w:val="-225"/>
              <w:marTop w:val="0"/>
              <w:marBottom w:val="0"/>
              <w:divBdr>
                <w:top w:val="none" w:sz="0" w:space="0" w:color="auto"/>
                <w:left w:val="none" w:sz="0" w:space="0" w:color="auto"/>
                <w:bottom w:val="none" w:sz="0" w:space="0" w:color="auto"/>
                <w:right w:val="none" w:sz="0" w:space="0" w:color="auto"/>
              </w:divBdr>
            </w:div>
            <w:div w:id="1910724072">
              <w:marLeft w:val="-225"/>
              <w:marRight w:val="-225"/>
              <w:marTop w:val="0"/>
              <w:marBottom w:val="0"/>
              <w:divBdr>
                <w:top w:val="none" w:sz="0" w:space="0" w:color="auto"/>
                <w:left w:val="none" w:sz="0" w:space="0" w:color="auto"/>
                <w:bottom w:val="none" w:sz="0" w:space="0" w:color="auto"/>
                <w:right w:val="none" w:sz="0" w:space="0" w:color="auto"/>
              </w:divBdr>
            </w:div>
            <w:div w:id="1032997410">
              <w:marLeft w:val="-225"/>
              <w:marRight w:val="-225"/>
              <w:marTop w:val="0"/>
              <w:marBottom w:val="0"/>
              <w:divBdr>
                <w:top w:val="none" w:sz="0" w:space="0" w:color="auto"/>
                <w:left w:val="none" w:sz="0" w:space="0" w:color="auto"/>
                <w:bottom w:val="none" w:sz="0" w:space="0" w:color="auto"/>
                <w:right w:val="none" w:sz="0" w:space="0" w:color="auto"/>
              </w:divBdr>
            </w:div>
            <w:div w:id="503856387">
              <w:marLeft w:val="-225"/>
              <w:marRight w:val="-225"/>
              <w:marTop w:val="0"/>
              <w:marBottom w:val="0"/>
              <w:divBdr>
                <w:top w:val="none" w:sz="0" w:space="0" w:color="auto"/>
                <w:left w:val="none" w:sz="0" w:space="0" w:color="auto"/>
                <w:bottom w:val="none" w:sz="0" w:space="0" w:color="auto"/>
                <w:right w:val="none" w:sz="0" w:space="0" w:color="auto"/>
              </w:divBdr>
            </w:div>
            <w:div w:id="1074276861">
              <w:marLeft w:val="-225"/>
              <w:marRight w:val="-225"/>
              <w:marTop w:val="0"/>
              <w:marBottom w:val="0"/>
              <w:divBdr>
                <w:top w:val="none" w:sz="0" w:space="0" w:color="auto"/>
                <w:left w:val="none" w:sz="0" w:space="0" w:color="auto"/>
                <w:bottom w:val="none" w:sz="0" w:space="0" w:color="auto"/>
                <w:right w:val="none" w:sz="0" w:space="0" w:color="auto"/>
              </w:divBdr>
            </w:div>
            <w:div w:id="1447190235">
              <w:marLeft w:val="-225"/>
              <w:marRight w:val="-225"/>
              <w:marTop w:val="0"/>
              <w:marBottom w:val="0"/>
              <w:divBdr>
                <w:top w:val="none" w:sz="0" w:space="0" w:color="auto"/>
                <w:left w:val="none" w:sz="0" w:space="0" w:color="auto"/>
                <w:bottom w:val="none" w:sz="0" w:space="0" w:color="auto"/>
                <w:right w:val="none" w:sz="0" w:space="0" w:color="auto"/>
              </w:divBdr>
            </w:div>
            <w:div w:id="480316093">
              <w:marLeft w:val="-225"/>
              <w:marRight w:val="-225"/>
              <w:marTop w:val="0"/>
              <w:marBottom w:val="0"/>
              <w:divBdr>
                <w:top w:val="none" w:sz="0" w:space="0" w:color="auto"/>
                <w:left w:val="none" w:sz="0" w:space="0" w:color="auto"/>
                <w:bottom w:val="none" w:sz="0" w:space="0" w:color="auto"/>
                <w:right w:val="none" w:sz="0" w:space="0" w:color="auto"/>
              </w:divBdr>
            </w:div>
            <w:div w:id="167868555">
              <w:marLeft w:val="-225"/>
              <w:marRight w:val="-225"/>
              <w:marTop w:val="0"/>
              <w:marBottom w:val="0"/>
              <w:divBdr>
                <w:top w:val="none" w:sz="0" w:space="0" w:color="auto"/>
                <w:left w:val="none" w:sz="0" w:space="0" w:color="auto"/>
                <w:bottom w:val="none" w:sz="0" w:space="0" w:color="auto"/>
                <w:right w:val="none" w:sz="0" w:space="0" w:color="auto"/>
              </w:divBdr>
            </w:div>
            <w:div w:id="185413663">
              <w:marLeft w:val="-225"/>
              <w:marRight w:val="-225"/>
              <w:marTop w:val="0"/>
              <w:marBottom w:val="0"/>
              <w:divBdr>
                <w:top w:val="none" w:sz="0" w:space="0" w:color="auto"/>
                <w:left w:val="none" w:sz="0" w:space="0" w:color="auto"/>
                <w:bottom w:val="none" w:sz="0" w:space="0" w:color="auto"/>
                <w:right w:val="none" w:sz="0" w:space="0" w:color="auto"/>
              </w:divBdr>
            </w:div>
            <w:div w:id="1006858093">
              <w:marLeft w:val="-225"/>
              <w:marRight w:val="-225"/>
              <w:marTop w:val="0"/>
              <w:marBottom w:val="0"/>
              <w:divBdr>
                <w:top w:val="none" w:sz="0" w:space="0" w:color="auto"/>
                <w:left w:val="none" w:sz="0" w:space="0" w:color="auto"/>
                <w:bottom w:val="none" w:sz="0" w:space="0" w:color="auto"/>
                <w:right w:val="none" w:sz="0" w:space="0" w:color="auto"/>
              </w:divBdr>
            </w:div>
            <w:div w:id="1086220540">
              <w:marLeft w:val="-225"/>
              <w:marRight w:val="-225"/>
              <w:marTop w:val="0"/>
              <w:marBottom w:val="0"/>
              <w:divBdr>
                <w:top w:val="none" w:sz="0" w:space="0" w:color="auto"/>
                <w:left w:val="none" w:sz="0" w:space="0" w:color="auto"/>
                <w:bottom w:val="none" w:sz="0" w:space="0" w:color="auto"/>
                <w:right w:val="none" w:sz="0" w:space="0" w:color="auto"/>
              </w:divBdr>
            </w:div>
            <w:div w:id="768308317">
              <w:marLeft w:val="-225"/>
              <w:marRight w:val="-225"/>
              <w:marTop w:val="0"/>
              <w:marBottom w:val="0"/>
              <w:divBdr>
                <w:top w:val="none" w:sz="0" w:space="0" w:color="auto"/>
                <w:left w:val="none" w:sz="0" w:space="0" w:color="auto"/>
                <w:bottom w:val="none" w:sz="0" w:space="0" w:color="auto"/>
                <w:right w:val="none" w:sz="0" w:space="0" w:color="auto"/>
              </w:divBdr>
            </w:div>
            <w:div w:id="1126310097">
              <w:marLeft w:val="-225"/>
              <w:marRight w:val="-225"/>
              <w:marTop w:val="0"/>
              <w:marBottom w:val="0"/>
              <w:divBdr>
                <w:top w:val="none" w:sz="0" w:space="0" w:color="auto"/>
                <w:left w:val="none" w:sz="0" w:space="0" w:color="auto"/>
                <w:bottom w:val="none" w:sz="0" w:space="0" w:color="auto"/>
                <w:right w:val="none" w:sz="0" w:space="0" w:color="auto"/>
              </w:divBdr>
            </w:div>
            <w:div w:id="351417826">
              <w:marLeft w:val="-225"/>
              <w:marRight w:val="-225"/>
              <w:marTop w:val="0"/>
              <w:marBottom w:val="0"/>
              <w:divBdr>
                <w:top w:val="none" w:sz="0" w:space="0" w:color="auto"/>
                <w:left w:val="none" w:sz="0" w:space="0" w:color="auto"/>
                <w:bottom w:val="none" w:sz="0" w:space="0" w:color="auto"/>
                <w:right w:val="none" w:sz="0" w:space="0" w:color="auto"/>
              </w:divBdr>
            </w:div>
            <w:div w:id="1204901082">
              <w:marLeft w:val="-225"/>
              <w:marRight w:val="-225"/>
              <w:marTop w:val="0"/>
              <w:marBottom w:val="0"/>
              <w:divBdr>
                <w:top w:val="none" w:sz="0" w:space="0" w:color="auto"/>
                <w:left w:val="none" w:sz="0" w:space="0" w:color="auto"/>
                <w:bottom w:val="none" w:sz="0" w:space="0" w:color="auto"/>
                <w:right w:val="none" w:sz="0" w:space="0" w:color="auto"/>
              </w:divBdr>
            </w:div>
            <w:div w:id="1346712419">
              <w:marLeft w:val="-225"/>
              <w:marRight w:val="-225"/>
              <w:marTop w:val="0"/>
              <w:marBottom w:val="0"/>
              <w:divBdr>
                <w:top w:val="none" w:sz="0" w:space="0" w:color="auto"/>
                <w:left w:val="none" w:sz="0" w:space="0" w:color="auto"/>
                <w:bottom w:val="none" w:sz="0" w:space="0" w:color="auto"/>
                <w:right w:val="none" w:sz="0" w:space="0" w:color="auto"/>
              </w:divBdr>
            </w:div>
            <w:div w:id="2036886450">
              <w:marLeft w:val="-225"/>
              <w:marRight w:val="-225"/>
              <w:marTop w:val="0"/>
              <w:marBottom w:val="0"/>
              <w:divBdr>
                <w:top w:val="none" w:sz="0" w:space="0" w:color="auto"/>
                <w:left w:val="none" w:sz="0" w:space="0" w:color="auto"/>
                <w:bottom w:val="none" w:sz="0" w:space="0" w:color="auto"/>
                <w:right w:val="none" w:sz="0" w:space="0" w:color="auto"/>
              </w:divBdr>
            </w:div>
            <w:div w:id="578977461">
              <w:marLeft w:val="-225"/>
              <w:marRight w:val="-225"/>
              <w:marTop w:val="0"/>
              <w:marBottom w:val="0"/>
              <w:divBdr>
                <w:top w:val="none" w:sz="0" w:space="0" w:color="auto"/>
                <w:left w:val="none" w:sz="0" w:space="0" w:color="auto"/>
                <w:bottom w:val="none" w:sz="0" w:space="0" w:color="auto"/>
                <w:right w:val="none" w:sz="0" w:space="0" w:color="auto"/>
              </w:divBdr>
            </w:div>
            <w:div w:id="245766047">
              <w:marLeft w:val="-225"/>
              <w:marRight w:val="-225"/>
              <w:marTop w:val="0"/>
              <w:marBottom w:val="0"/>
              <w:divBdr>
                <w:top w:val="none" w:sz="0" w:space="0" w:color="auto"/>
                <w:left w:val="none" w:sz="0" w:space="0" w:color="auto"/>
                <w:bottom w:val="none" w:sz="0" w:space="0" w:color="auto"/>
                <w:right w:val="none" w:sz="0" w:space="0" w:color="auto"/>
              </w:divBdr>
            </w:div>
            <w:div w:id="1257061690">
              <w:marLeft w:val="-225"/>
              <w:marRight w:val="-225"/>
              <w:marTop w:val="0"/>
              <w:marBottom w:val="0"/>
              <w:divBdr>
                <w:top w:val="none" w:sz="0" w:space="0" w:color="auto"/>
                <w:left w:val="none" w:sz="0" w:space="0" w:color="auto"/>
                <w:bottom w:val="none" w:sz="0" w:space="0" w:color="auto"/>
                <w:right w:val="none" w:sz="0" w:space="0" w:color="auto"/>
              </w:divBdr>
            </w:div>
            <w:div w:id="2046102920">
              <w:marLeft w:val="-225"/>
              <w:marRight w:val="-225"/>
              <w:marTop w:val="0"/>
              <w:marBottom w:val="0"/>
              <w:divBdr>
                <w:top w:val="none" w:sz="0" w:space="0" w:color="auto"/>
                <w:left w:val="none" w:sz="0" w:space="0" w:color="auto"/>
                <w:bottom w:val="none" w:sz="0" w:space="0" w:color="auto"/>
                <w:right w:val="none" w:sz="0" w:space="0" w:color="auto"/>
              </w:divBdr>
            </w:div>
            <w:div w:id="597524420">
              <w:marLeft w:val="-225"/>
              <w:marRight w:val="-225"/>
              <w:marTop w:val="0"/>
              <w:marBottom w:val="0"/>
              <w:divBdr>
                <w:top w:val="none" w:sz="0" w:space="0" w:color="auto"/>
                <w:left w:val="none" w:sz="0" w:space="0" w:color="auto"/>
                <w:bottom w:val="none" w:sz="0" w:space="0" w:color="auto"/>
                <w:right w:val="none" w:sz="0" w:space="0" w:color="auto"/>
              </w:divBdr>
            </w:div>
            <w:div w:id="953632171">
              <w:marLeft w:val="-225"/>
              <w:marRight w:val="-225"/>
              <w:marTop w:val="0"/>
              <w:marBottom w:val="0"/>
              <w:divBdr>
                <w:top w:val="none" w:sz="0" w:space="0" w:color="auto"/>
                <w:left w:val="none" w:sz="0" w:space="0" w:color="auto"/>
                <w:bottom w:val="none" w:sz="0" w:space="0" w:color="auto"/>
                <w:right w:val="none" w:sz="0" w:space="0" w:color="auto"/>
              </w:divBdr>
            </w:div>
            <w:div w:id="1079399417">
              <w:marLeft w:val="-225"/>
              <w:marRight w:val="-225"/>
              <w:marTop w:val="0"/>
              <w:marBottom w:val="0"/>
              <w:divBdr>
                <w:top w:val="none" w:sz="0" w:space="0" w:color="auto"/>
                <w:left w:val="none" w:sz="0" w:space="0" w:color="auto"/>
                <w:bottom w:val="none" w:sz="0" w:space="0" w:color="auto"/>
                <w:right w:val="none" w:sz="0" w:space="0" w:color="auto"/>
              </w:divBdr>
            </w:div>
            <w:div w:id="167865321">
              <w:marLeft w:val="-225"/>
              <w:marRight w:val="-225"/>
              <w:marTop w:val="0"/>
              <w:marBottom w:val="0"/>
              <w:divBdr>
                <w:top w:val="none" w:sz="0" w:space="0" w:color="auto"/>
                <w:left w:val="none" w:sz="0" w:space="0" w:color="auto"/>
                <w:bottom w:val="none" w:sz="0" w:space="0" w:color="auto"/>
                <w:right w:val="none" w:sz="0" w:space="0" w:color="auto"/>
              </w:divBdr>
            </w:div>
            <w:div w:id="1591157461">
              <w:marLeft w:val="-225"/>
              <w:marRight w:val="-225"/>
              <w:marTop w:val="0"/>
              <w:marBottom w:val="0"/>
              <w:divBdr>
                <w:top w:val="none" w:sz="0" w:space="0" w:color="auto"/>
                <w:left w:val="none" w:sz="0" w:space="0" w:color="auto"/>
                <w:bottom w:val="none" w:sz="0" w:space="0" w:color="auto"/>
                <w:right w:val="none" w:sz="0" w:space="0" w:color="auto"/>
              </w:divBdr>
            </w:div>
            <w:div w:id="1540434202">
              <w:marLeft w:val="-225"/>
              <w:marRight w:val="-225"/>
              <w:marTop w:val="0"/>
              <w:marBottom w:val="0"/>
              <w:divBdr>
                <w:top w:val="none" w:sz="0" w:space="0" w:color="auto"/>
                <w:left w:val="none" w:sz="0" w:space="0" w:color="auto"/>
                <w:bottom w:val="none" w:sz="0" w:space="0" w:color="auto"/>
                <w:right w:val="none" w:sz="0" w:space="0" w:color="auto"/>
              </w:divBdr>
            </w:div>
            <w:div w:id="1450589023">
              <w:marLeft w:val="-225"/>
              <w:marRight w:val="-225"/>
              <w:marTop w:val="0"/>
              <w:marBottom w:val="0"/>
              <w:divBdr>
                <w:top w:val="none" w:sz="0" w:space="0" w:color="auto"/>
                <w:left w:val="none" w:sz="0" w:space="0" w:color="auto"/>
                <w:bottom w:val="none" w:sz="0" w:space="0" w:color="auto"/>
                <w:right w:val="none" w:sz="0" w:space="0" w:color="auto"/>
              </w:divBdr>
            </w:div>
            <w:div w:id="670986855">
              <w:marLeft w:val="-225"/>
              <w:marRight w:val="-225"/>
              <w:marTop w:val="0"/>
              <w:marBottom w:val="0"/>
              <w:divBdr>
                <w:top w:val="single" w:sz="6" w:space="11" w:color="E1E1E1"/>
                <w:left w:val="none" w:sz="0" w:space="0" w:color="auto"/>
                <w:bottom w:val="none" w:sz="0" w:space="0" w:color="auto"/>
                <w:right w:val="none" w:sz="0" w:space="0" w:color="auto"/>
              </w:divBdr>
              <w:divsChild>
                <w:div w:id="1202402874">
                  <w:marLeft w:val="0"/>
                  <w:marRight w:val="0"/>
                  <w:marTop w:val="0"/>
                  <w:marBottom w:val="0"/>
                  <w:divBdr>
                    <w:top w:val="none" w:sz="0" w:space="0" w:color="auto"/>
                    <w:left w:val="none" w:sz="0" w:space="0" w:color="auto"/>
                    <w:bottom w:val="none" w:sz="0" w:space="0" w:color="auto"/>
                    <w:right w:val="none" w:sz="0" w:space="0" w:color="auto"/>
                  </w:divBdr>
                </w:div>
                <w:div w:id="195045086">
                  <w:marLeft w:val="0"/>
                  <w:marRight w:val="0"/>
                  <w:marTop w:val="0"/>
                  <w:marBottom w:val="0"/>
                  <w:divBdr>
                    <w:top w:val="none" w:sz="0" w:space="0" w:color="auto"/>
                    <w:left w:val="none" w:sz="0" w:space="0" w:color="auto"/>
                    <w:bottom w:val="none" w:sz="0" w:space="0" w:color="auto"/>
                    <w:right w:val="none" w:sz="0" w:space="0" w:color="auto"/>
                  </w:divBdr>
                  <w:divsChild>
                    <w:div w:id="1857038619">
                      <w:marLeft w:val="0"/>
                      <w:marRight w:val="0"/>
                      <w:marTop w:val="0"/>
                      <w:marBottom w:val="0"/>
                      <w:divBdr>
                        <w:top w:val="none" w:sz="0" w:space="0" w:color="auto"/>
                        <w:left w:val="none" w:sz="0" w:space="0" w:color="auto"/>
                        <w:bottom w:val="none" w:sz="0" w:space="0" w:color="auto"/>
                        <w:right w:val="none" w:sz="0" w:space="0" w:color="auto"/>
                      </w:divBdr>
                    </w:div>
                    <w:div w:id="375662643">
                      <w:marLeft w:val="0"/>
                      <w:marRight w:val="0"/>
                      <w:marTop w:val="0"/>
                      <w:marBottom w:val="0"/>
                      <w:divBdr>
                        <w:top w:val="none" w:sz="0" w:space="0" w:color="auto"/>
                        <w:left w:val="none" w:sz="0" w:space="0" w:color="auto"/>
                        <w:bottom w:val="none" w:sz="0" w:space="0" w:color="auto"/>
                        <w:right w:val="none" w:sz="0" w:space="0" w:color="auto"/>
                      </w:divBdr>
                    </w:div>
                    <w:div w:id="1189756272">
                      <w:marLeft w:val="0"/>
                      <w:marRight w:val="0"/>
                      <w:marTop w:val="0"/>
                      <w:marBottom w:val="0"/>
                      <w:divBdr>
                        <w:top w:val="none" w:sz="0" w:space="0" w:color="auto"/>
                        <w:left w:val="none" w:sz="0" w:space="0" w:color="auto"/>
                        <w:bottom w:val="none" w:sz="0" w:space="0" w:color="auto"/>
                        <w:right w:val="none" w:sz="0" w:space="0" w:color="auto"/>
                      </w:divBdr>
                    </w:div>
                    <w:div w:id="14429481">
                      <w:marLeft w:val="0"/>
                      <w:marRight w:val="0"/>
                      <w:marTop w:val="0"/>
                      <w:marBottom w:val="0"/>
                      <w:divBdr>
                        <w:top w:val="none" w:sz="0" w:space="0" w:color="auto"/>
                        <w:left w:val="none" w:sz="0" w:space="0" w:color="auto"/>
                        <w:bottom w:val="none" w:sz="0" w:space="0" w:color="auto"/>
                        <w:right w:val="none" w:sz="0" w:space="0" w:color="auto"/>
                      </w:divBdr>
                    </w:div>
                    <w:div w:id="538473505">
                      <w:marLeft w:val="0"/>
                      <w:marRight w:val="0"/>
                      <w:marTop w:val="0"/>
                      <w:marBottom w:val="0"/>
                      <w:divBdr>
                        <w:top w:val="none" w:sz="0" w:space="0" w:color="auto"/>
                        <w:left w:val="none" w:sz="0" w:space="0" w:color="auto"/>
                        <w:bottom w:val="none" w:sz="0" w:space="0" w:color="auto"/>
                        <w:right w:val="none" w:sz="0" w:space="0" w:color="auto"/>
                      </w:divBdr>
                    </w:div>
                    <w:div w:id="1067603975">
                      <w:marLeft w:val="0"/>
                      <w:marRight w:val="0"/>
                      <w:marTop w:val="0"/>
                      <w:marBottom w:val="0"/>
                      <w:divBdr>
                        <w:top w:val="none" w:sz="0" w:space="0" w:color="auto"/>
                        <w:left w:val="none" w:sz="0" w:space="0" w:color="auto"/>
                        <w:bottom w:val="none" w:sz="0" w:space="0" w:color="auto"/>
                        <w:right w:val="none" w:sz="0" w:space="0" w:color="auto"/>
                      </w:divBdr>
                    </w:div>
                    <w:div w:id="5280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0248">
      <w:bodyDiv w:val="1"/>
      <w:marLeft w:val="0"/>
      <w:marRight w:val="0"/>
      <w:marTop w:val="0"/>
      <w:marBottom w:val="0"/>
      <w:divBdr>
        <w:top w:val="none" w:sz="0" w:space="0" w:color="auto"/>
        <w:left w:val="none" w:sz="0" w:space="0" w:color="auto"/>
        <w:bottom w:val="none" w:sz="0" w:space="0" w:color="auto"/>
        <w:right w:val="none" w:sz="0" w:space="0" w:color="auto"/>
      </w:divBdr>
    </w:div>
    <w:div w:id="2041513923">
      <w:bodyDiv w:val="1"/>
      <w:marLeft w:val="0"/>
      <w:marRight w:val="0"/>
      <w:marTop w:val="0"/>
      <w:marBottom w:val="0"/>
      <w:divBdr>
        <w:top w:val="none" w:sz="0" w:space="0" w:color="auto"/>
        <w:left w:val="none" w:sz="0" w:space="0" w:color="auto"/>
        <w:bottom w:val="none" w:sz="0" w:space="0" w:color="auto"/>
        <w:right w:val="none" w:sz="0" w:space="0" w:color="auto"/>
      </w:divBdr>
      <w:divsChild>
        <w:div w:id="1077825694">
          <w:marLeft w:val="-225"/>
          <w:marRight w:val="-225"/>
          <w:marTop w:val="0"/>
          <w:marBottom w:val="0"/>
          <w:divBdr>
            <w:top w:val="none" w:sz="0" w:space="0" w:color="auto"/>
            <w:left w:val="none" w:sz="0" w:space="0" w:color="auto"/>
            <w:bottom w:val="none" w:sz="0" w:space="0" w:color="auto"/>
            <w:right w:val="none" w:sz="0" w:space="0" w:color="auto"/>
          </w:divBdr>
          <w:divsChild>
            <w:div w:id="654838870">
              <w:marLeft w:val="0"/>
              <w:marRight w:val="0"/>
              <w:marTop w:val="0"/>
              <w:marBottom w:val="0"/>
              <w:divBdr>
                <w:top w:val="none" w:sz="0" w:space="0" w:color="auto"/>
                <w:left w:val="none" w:sz="0" w:space="0" w:color="auto"/>
                <w:bottom w:val="none" w:sz="0" w:space="0" w:color="auto"/>
                <w:right w:val="none" w:sz="0" w:space="0" w:color="auto"/>
              </w:divBdr>
              <w:divsChild>
                <w:div w:id="804202257">
                  <w:marLeft w:val="0"/>
                  <w:marRight w:val="0"/>
                  <w:marTop w:val="0"/>
                  <w:marBottom w:val="0"/>
                  <w:divBdr>
                    <w:top w:val="none" w:sz="0" w:space="0" w:color="auto"/>
                    <w:left w:val="none" w:sz="0" w:space="0" w:color="auto"/>
                    <w:bottom w:val="none" w:sz="0" w:space="0" w:color="auto"/>
                    <w:right w:val="none" w:sz="0" w:space="0" w:color="auto"/>
                  </w:divBdr>
                  <w:divsChild>
                    <w:div w:id="1289700925">
                      <w:marLeft w:val="60"/>
                      <w:marRight w:val="60"/>
                      <w:marTop w:val="0"/>
                      <w:marBottom w:val="0"/>
                      <w:divBdr>
                        <w:top w:val="none" w:sz="0" w:space="0" w:color="auto"/>
                        <w:left w:val="none" w:sz="0" w:space="0" w:color="auto"/>
                        <w:bottom w:val="none" w:sz="0" w:space="0" w:color="auto"/>
                        <w:right w:val="none" w:sz="0" w:space="0" w:color="auto"/>
                      </w:divBdr>
                    </w:div>
                  </w:divsChild>
                </w:div>
                <w:div w:id="863207164">
                  <w:marLeft w:val="5925"/>
                  <w:marRight w:val="0"/>
                  <w:marTop w:val="0"/>
                  <w:marBottom w:val="0"/>
                  <w:divBdr>
                    <w:top w:val="none" w:sz="0" w:space="0" w:color="auto"/>
                    <w:left w:val="none" w:sz="0" w:space="0" w:color="auto"/>
                    <w:bottom w:val="none" w:sz="0" w:space="0" w:color="auto"/>
                    <w:right w:val="none" w:sz="0" w:space="0" w:color="auto"/>
                  </w:divBdr>
                  <w:divsChild>
                    <w:div w:id="100042395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835536283">
          <w:marLeft w:val="0"/>
          <w:marRight w:val="0"/>
          <w:marTop w:val="0"/>
          <w:marBottom w:val="0"/>
          <w:divBdr>
            <w:top w:val="none" w:sz="0" w:space="0" w:color="auto"/>
            <w:left w:val="none" w:sz="0" w:space="0" w:color="auto"/>
            <w:bottom w:val="single" w:sz="6" w:space="11" w:color="E1E1E1"/>
            <w:right w:val="none" w:sz="0" w:space="0" w:color="auto"/>
          </w:divBdr>
          <w:divsChild>
            <w:div w:id="113403906">
              <w:marLeft w:val="0"/>
              <w:marRight w:val="0"/>
              <w:marTop w:val="0"/>
              <w:marBottom w:val="0"/>
              <w:divBdr>
                <w:top w:val="none" w:sz="0" w:space="0" w:color="auto"/>
                <w:left w:val="none" w:sz="0" w:space="0" w:color="auto"/>
                <w:bottom w:val="single" w:sz="6" w:space="8" w:color="E1E1E1"/>
                <w:right w:val="none" w:sz="0" w:space="0" w:color="auto"/>
              </w:divBdr>
              <w:divsChild>
                <w:div w:id="1780641354">
                  <w:marLeft w:val="-225"/>
                  <w:marRight w:val="-225"/>
                  <w:marTop w:val="0"/>
                  <w:marBottom w:val="0"/>
                  <w:divBdr>
                    <w:top w:val="none" w:sz="0" w:space="0" w:color="auto"/>
                    <w:left w:val="none" w:sz="0" w:space="0" w:color="auto"/>
                    <w:bottom w:val="none" w:sz="0" w:space="0" w:color="auto"/>
                    <w:right w:val="none" w:sz="0" w:space="0" w:color="auto"/>
                  </w:divBdr>
                  <w:divsChild>
                    <w:div w:id="1460798150">
                      <w:marLeft w:val="0"/>
                      <w:marRight w:val="0"/>
                      <w:marTop w:val="0"/>
                      <w:marBottom w:val="0"/>
                      <w:divBdr>
                        <w:top w:val="none" w:sz="0" w:space="0" w:color="auto"/>
                        <w:left w:val="none" w:sz="0" w:space="0" w:color="auto"/>
                        <w:bottom w:val="none" w:sz="0" w:space="0" w:color="auto"/>
                        <w:right w:val="none" w:sz="0" w:space="0" w:color="auto"/>
                      </w:divBdr>
                    </w:div>
                    <w:div w:id="1575820206">
                      <w:marLeft w:val="0"/>
                      <w:marRight w:val="0"/>
                      <w:marTop w:val="0"/>
                      <w:marBottom w:val="0"/>
                      <w:divBdr>
                        <w:top w:val="none" w:sz="0" w:space="0" w:color="auto"/>
                        <w:left w:val="none" w:sz="0" w:space="0" w:color="auto"/>
                        <w:bottom w:val="none" w:sz="0" w:space="0" w:color="auto"/>
                        <w:right w:val="none" w:sz="0" w:space="0" w:color="auto"/>
                      </w:divBdr>
                    </w:div>
                  </w:divsChild>
                </w:div>
                <w:div w:id="796069932">
                  <w:marLeft w:val="-225"/>
                  <w:marRight w:val="-225"/>
                  <w:marTop w:val="0"/>
                  <w:marBottom w:val="0"/>
                  <w:divBdr>
                    <w:top w:val="none" w:sz="0" w:space="0" w:color="auto"/>
                    <w:left w:val="none" w:sz="0" w:space="0" w:color="auto"/>
                    <w:bottom w:val="none" w:sz="0" w:space="0" w:color="auto"/>
                    <w:right w:val="none" w:sz="0" w:space="0" w:color="auto"/>
                  </w:divBdr>
                  <w:divsChild>
                    <w:div w:id="1154252461">
                      <w:marLeft w:val="0"/>
                      <w:marRight w:val="0"/>
                      <w:marTop w:val="0"/>
                      <w:marBottom w:val="0"/>
                      <w:divBdr>
                        <w:top w:val="none" w:sz="0" w:space="0" w:color="auto"/>
                        <w:left w:val="none" w:sz="0" w:space="0" w:color="auto"/>
                        <w:bottom w:val="none" w:sz="0" w:space="0" w:color="auto"/>
                        <w:right w:val="none" w:sz="0" w:space="0" w:color="auto"/>
                      </w:divBdr>
                    </w:div>
                    <w:div w:id="1407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ravnapraksa.si/literatura/L010Y2023V33P6-8N1/" TargetMode="External"/><Relationship Id="rId18" Type="http://schemas.openxmlformats.org/officeDocument/2006/relationships/hyperlink" Target="https://www.pravnapraksa.si/literatura/L010Y2023V33P6-8N1/"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pravnapraksa.si/literatura/L010Y2023V33P6-8N1/" TargetMode="External"/><Relationship Id="rId17" Type="http://schemas.openxmlformats.org/officeDocument/2006/relationships/hyperlink" Target="https://upravna-svetovalnica.fu.uni-lj.si/index.php/Glavna_stran" TargetMode="External"/><Relationship Id="rId2" Type="http://schemas.openxmlformats.org/officeDocument/2006/relationships/settings" Target="settings.xml"/><Relationship Id="rId16" Type="http://schemas.openxmlformats.org/officeDocument/2006/relationships/hyperlink" Target="https://www.pravnapraksa.si/literatura/L010Y2023V33P6-8N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ravnapraksa.si/literatura/L010Y2023V33P6-8N1/" TargetMode="External"/><Relationship Id="rId11" Type="http://schemas.openxmlformats.org/officeDocument/2006/relationships/hyperlink" Target="https://www.pravnapraksa.si/literatura/L010Y2023V33P6-8N1/" TargetMode="External"/><Relationship Id="rId5" Type="http://schemas.openxmlformats.org/officeDocument/2006/relationships/endnotes" Target="endnotes.xml"/><Relationship Id="rId15" Type="http://schemas.openxmlformats.org/officeDocument/2006/relationships/hyperlink" Target="https://www.pravnapraksa.si/literatura/L010Y2023V33P6-8N1/" TargetMode="External"/><Relationship Id="rId10" Type="http://schemas.openxmlformats.org/officeDocument/2006/relationships/hyperlink" Target="https://www.pravnapraksa.si/literatura/?podrocje=Upravni%20postopek%20in%20upravne%20taks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avnapraksa.si/literatura/iskanje/rubrika/JAVNA%20UPRAVA" TargetMode="External"/><Relationship Id="rId14" Type="http://schemas.openxmlformats.org/officeDocument/2006/relationships/hyperlink" Target="https://www.pravnapraksa.si/literatura/L010Y2023V33P6-8N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 Jana</dc:creator>
  <cp:keywords/>
  <dc:description/>
  <cp:lastModifiedBy>Kostelec, Jana</cp:lastModifiedBy>
  <cp:revision>1</cp:revision>
  <dcterms:created xsi:type="dcterms:W3CDTF">2023-09-07T08:19:00Z</dcterms:created>
  <dcterms:modified xsi:type="dcterms:W3CDTF">2023-09-07T08:21:00Z</dcterms:modified>
</cp:coreProperties>
</file>